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599D" w14:textId="481DD513" w:rsidR="00367503" w:rsidRDefault="007A51BE">
      <w:pPr>
        <w:pStyle w:val="Heading1"/>
        <w:spacing w:before="81"/>
        <w:ind w:left="1575" w:right="1472"/>
      </w:pPr>
      <w:r>
        <w:rPr>
          <w:noProof/>
        </w:rPr>
        <w:drawing>
          <wp:anchor distT="0" distB="0" distL="0" distR="0" simplePos="0" relativeHeight="487481344" behindDoc="1" locked="0" layoutInCell="1" allowOverlap="1" wp14:anchorId="37EEC7CC" wp14:editId="5E73A26B">
            <wp:simplePos x="0" y="0"/>
            <wp:positionH relativeFrom="page">
              <wp:posOffset>1445005</wp:posOffset>
            </wp:positionH>
            <wp:positionV relativeFrom="page">
              <wp:posOffset>5450713</wp:posOffset>
            </wp:positionV>
            <wp:extent cx="205127" cy="1463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1856" behindDoc="1" locked="0" layoutInCell="1" allowOverlap="1" wp14:anchorId="152ABD63" wp14:editId="23B042A1">
            <wp:simplePos x="0" y="0"/>
            <wp:positionH relativeFrom="page">
              <wp:posOffset>1445005</wp:posOffset>
            </wp:positionH>
            <wp:positionV relativeFrom="page">
              <wp:posOffset>5757036</wp:posOffset>
            </wp:positionV>
            <wp:extent cx="205127" cy="14630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2368" behindDoc="1" locked="0" layoutInCell="1" allowOverlap="1" wp14:anchorId="3BF8CECA" wp14:editId="5321ECFB">
            <wp:simplePos x="0" y="0"/>
            <wp:positionH relativeFrom="page">
              <wp:posOffset>1445005</wp:posOffset>
            </wp:positionH>
            <wp:positionV relativeFrom="page">
              <wp:posOffset>6063360</wp:posOffset>
            </wp:positionV>
            <wp:extent cx="205127" cy="14630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2880" behindDoc="1" locked="0" layoutInCell="1" allowOverlap="1" wp14:anchorId="578D2B9B" wp14:editId="5DCEABA7">
            <wp:simplePos x="0" y="0"/>
            <wp:positionH relativeFrom="page">
              <wp:posOffset>1445005</wp:posOffset>
            </wp:positionH>
            <wp:positionV relativeFrom="page">
              <wp:posOffset>6369684</wp:posOffset>
            </wp:positionV>
            <wp:extent cx="205127" cy="14630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3392" behindDoc="1" locked="0" layoutInCell="1" allowOverlap="1" wp14:anchorId="5C9C1768" wp14:editId="6B3AE6A4">
            <wp:simplePos x="0" y="0"/>
            <wp:positionH relativeFrom="page">
              <wp:posOffset>1445005</wp:posOffset>
            </wp:positionH>
            <wp:positionV relativeFrom="page">
              <wp:posOffset>6676008</wp:posOffset>
            </wp:positionV>
            <wp:extent cx="205127" cy="14630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205127" cy="146304"/>
                    </a:xfrm>
                    <a:prstGeom prst="rect">
                      <a:avLst/>
                    </a:prstGeom>
                  </pic:spPr>
                </pic:pic>
              </a:graphicData>
            </a:graphic>
          </wp:anchor>
        </w:drawing>
      </w:r>
      <w:r>
        <w:rPr>
          <w:noProof/>
        </w:rPr>
        <w:drawing>
          <wp:anchor distT="0" distB="0" distL="0" distR="0" simplePos="0" relativeHeight="487483904" behindDoc="1" locked="0" layoutInCell="1" allowOverlap="1" wp14:anchorId="4DAF1711" wp14:editId="5114B9D2">
            <wp:simplePos x="0" y="0"/>
            <wp:positionH relativeFrom="page">
              <wp:posOffset>1445005</wp:posOffset>
            </wp:positionH>
            <wp:positionV relativeFrom="page">
              <wp:posOffset>6980808</wp:posOffset>
            </wp:positionV>
            <wp:extent cx="205127" cy="14630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205127" cy="146304"/>
                    </a:xfrm>
                    <a:prstGeom prst="rect">
                      <a:avLst/>
                    </a:prstGeom>
                  </pic:spPr>
                </pic:pic>
              </a:graphicData>
            </a:graphic>
          </wp:anchor>
        </w:drawing>
      </w:r>
      <w:r>
        <w:rPr>
          <w:noProof/>
        </w:rPr>
        <w:drawing>
          <wp:anchor distT="0" distB="0" distL="0" distR="0" simplePos="0" relativeHeight="487484416" behindDoc="1" locked="0" layoutInCell="1" allowOverlap="1" wp14:anchorId="2329948B" wp14:editId="0D345784">
            <wp:simplePos x="0" y="0"/>
            <wp:positionH relativeFrom="page">
              <wp:posOffset>1445005</wp:posOffset>
            </wp:positionH>
            <wp:positionV relativeFrom="page">
              <wp:posOffset>7288656</wp:posOffset>
            </wp:positionV>
            <wp:extent cx="205127" cy="146304"/>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5" cstate="print"/>
                    <a:stretch>
                      <a:fillRect/>
                    </a:stretch>
                  </pic:blipFill>
                  <pic:spPr>
                    <a:xfrm>
                      <a:off x="0" y="0"/>
                      <a:ext cx="205127" cy="146304"/>
                    </a:xfrm>
                    <a:prstGeom prst="rect">
                      <a:avLst/>
                    </a:prstGeom>
                  </pic:spPr>
                </pic:pic>
              </a:graphicData>
            </a:graphic>
          </wp:anchor>
        </w:drawing>
      </w:r>
      <w:r>
        <w:rPr>
          <w:noProof/>
        </w:rPr>
        <w:drawing>
          <wp:anchor distT="0" distB="0" distL="0" distR="0" simplePos="0" relativeHeight="487484928" behindDoc="1" locked="0" layoutInCell="1" allowOverlap="1" wp14:anchorId="2C0E0D37" wp14:editId="321DBB8B">
            <wp:simplePos x="0" y="0"/>
            <wp:positionH relativeFrom="page">
              <wp:posOffset>1445005</wp:posOffset>
            </wp:positionH>
            <wp:positionV relativeFrom="page">
              <wp:posOffset>7593838</wp:posOffset>
            </wp:positionV>
            <wp:extent cx="205127" cy="146304"/>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5" cstate="print"/>
                    <a:stretch>
                      <a:fillRect/>
                    </a:stretch>
                  </pic:blipFill>
                  <pic:spPr>
                    <a:xfrm>
                      <a:off x="0" y="0"/>
                      <a:ext cx="205127" cy="146304"/>
                    </a:xfrm>
                    <a:prstGeom prst="rect">
                      <a:avLst/>
                    </a:prstGeom>
                  </pic:spPr>
                </pic:pic>
              </a:graphicData>
            </a:graphic>
          </wp:anchor>
        </w:drawing>
      </w:r>
      <w:r>
        <w:rPr>
          <w:noProof/>
        </w:rPr>
        <w:drawing>
          <wp:anchor distT="0" distB="0" distL="0" distR="0" simplePos="0" relativeHeight="487485440" behindDoc="1" locked="0" layoutInCell="1" allowOverlap="1" wp14:anchorId="39B07EB1" wp14:editId="42F912CF">
            <wp:simplePos x="0" y="0"/>
            <wp:positionH relativeFrom="page">
              <wp:posOffset>1445005</wp:posOffset>
            </wp:positionH>
            <wp:positionV relativeFrom="page">
              <wp:posOffset>7901685</wp:posOffset>
            </wp:positionV>
            <wp:extent cx="205127" cy="14630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205127" cy="146304"/>
                    </a:xfrm>
                    <a:prstGeom prst="rect">
                      <a:avLst/>
                    </a:prstGeom>
                  </pic:spPr>
                </pic:pic>
              </a:graphicData>
            </a:graphic>
          </wp:anchor>
        </w:drawing>
      </w:r>
      <w:r>
        <w:rPr>
          <w:noProof/>
        </w:rPr>
        <w:drawing>
          <wp:anchor distT="0" distB="0" distL="0" distR="0" simplePos="0" relativeHeight="487486464" behindDoc="1" locked="0" layoutInCell="1" allowOverlap="1" wp14:anchorId="179A45FE" wp14:editId="3B84032F">
            <wp:simplePos x="0" y="0"/>
            <wp:positionH relativeFrom="page">
              <wp:posOffset>1445005</wp:posOffset>
            </wp:positionH>
            <wp:positionV relativeFrom="page">
              <wp:posOffset>8512809</wp:posOffset>
            </wp:positionV>
            <wp:extent cx="205127" cy="146303"/>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5" cstate="print"/>
                    <a:stretch>
                      <a:fillRect/>
                    </a:stretch>
                  </pic:blipFill>
                  <pic:spPr>
                    <a:xfrm>
                      <a:off x="0" y="0"/>
                      <a:ext cx="205127" cy="146303"/>
                    </a:xfrm>
                    <a:prstGeom prst="rect">
                      <a:avLst/>
                    </a:prstGeom>
                  </pic:spPr>
                </pic:pic>
              </a:graphicData>
            </a:graphic>
          </wp:anchor>
        </w:drawing>
      </w:r>
      <w:r w:rsidR="0072218A">
        <w:pict w14:anchorId="6F6F4678">
          <v:shape id="docshape1" o:spid="_x0000_s1028" style="position:absolute;left:0;text-align:left;margin-left:334.05pt;margin-top:656.5pt;width:2.65pt;height:1.45pt;z-index:-15829504;mso-position-horizontal-relative:page;mso-position-vertical-relative:page" coordorigin="6681,13130" coordsize="53,29" o:spt="100" adj="0,,0" path="m6733,13154r-52,l6681,13159r52,l6733,13154xm6733,13130r-52,l6681,13135r52,l6733,13130xe" fillcolor="black" stroked="f">
            <v:stroke joinstyle="round"/>
            <v:formulas/>
            <v:path arrowok="t" o:connecttype="segments"/>
            <w10:wrap anchorx="page" anchory="page"/>
          </v:shape>
        </w:pict>
      </w:r>
      <w:r w:rsidR="009A1419">
        <w:t>PERCEPTION GROUP INC</w:t>
      </w:r>
      <w:r>
        <w:rPr>
          <w:spacing w:val="-2"/>
        </w:rPr>
        <w:t>.</w:t>
      </w:r>
    </w:p>
    <w:p w14:paraId="3868B055" w14:textId="77777777" w:rsidR="00367503" w:rsidRDefault="00367503">
      <w:pPr>
        <w:pStyle w:val="BodyText"/>
        <w:spacing w:before="11"/>
        <w:rPr>
          <w:b/>
          <w:sz w:val="20"/>
        </w:rPr>
      </w:pPr>
    </w:p>
    <w:p w14:paraId="23416D9E" w14:textId="77777777" w:rsidR="00367503" w:rsidRDefault="007A51BE">
      <w:pPr>
        <w:spacing w:line="241" w:lineRule="exact"/>
        <w:ind w:left="1575" w:right="1474"/>
        <w:jc w:val="center"/>
        <w:rPr>
          <w:b/>
          <w:sz w:val="21"/>
        </w:rPr>
      </w:pPr>
      <w:r>
        <w:rPr>
          <w:b/>
          <w:sz w:val="21"/>
          <w:u w:val="single"/>
        </w:rPr>
        <w:t>INSTRUMENT</w:t>
      </w:r>
      <w:r>
        <w:rPr>
          <w:b/>
          <w:spacing w:val="-7"/>
          <w:sz w:val="21"/>
          <w:u w:val="single"/>
        </w:rPr>
        <w:t xml:space="preserve"> </w:t>
      </w:r>
      <w:r>
        <w:rPr>
          <w:b/>
          <w:sz w:val="21"/>
          <w:u w:val="single"/>
        </w:rPr>
        <w:t>OF</w:t>
      </w:r>
      <w:r>
        <w:rPr>
          <w:b/>
          <w:spacing w:val="-9"/>
          <w:sz w:val="21"/>
          <w:u w:val="single"/>
        </w:rPr>
        <w:t xml:space="preserve"> </w:t>
      </w:r>
      <w:r>
        <w:rPr>
          <w:b/>
          <w:sz w:val="21"/>
          <w:u w:val="single"/>
        </w:rPr>
        <w:t>PROXY</w:t>
      </w:r>
      <w:r>
        <w:rPr>
          <w:b/>
          <w:spacing w:val="-5"/>
          <w:sz w:val="21"/>
          <w:u w:val="single"/>
        </w:rPr>
        <w:t xml:space="preserve"> FOR</w:t>
      </w:r>
    </w:p>
    <w:p w14:paraId="20171DD8" w14:textId="77777777" w:rsidR="00367503" w:rsidRDefault="007A51BE">
      <w:pPr>
        <w:spacing w:line="241" w:lineRule="exact"/>
        <w:ind w:left="1575" w:right="1477"/>
        <w:jc w:val="center"/>
        <w:rPr>
          <w:b/>
          <w:sz w:val="21"/>
        </w:rPr>
      </w:pPr>
      <w:r>
        <w:rPr>
          <w:b/>
          <w:sz w:val="21"/>
          <w:u w:val="single"/>
        </w:rPr>
        <w:t>ANNUAL</w:t>
      </w:r>
      <w:r>
        <w:rPr>
          <w:b/>
          <w:spacing w:val="-11"/>
          <w:sz w:val="21"/>
          <w:u w:val="single"/>
        </w:rPr>
        <w:t xml:space="preserve"> </w:t>
      </w:r>
      <w:r>
        <w:rPr>
          <w:b/>
          <w:sz w:val="21"/>
          <w:u w:val="single"/>
        </w:rPr>
        <w:t>GENERAL</w:t>
      </w:r>
      <w:r>
        <w:rPr>
          <w:b/>
          <w:spacing w:val="-8"/>
          <w:sz w:val="21"/>
          <w:u w:val="single"/>
        </w:rPr>
        <w:t xml:space="preserve"> </w:t>
      </w:r>
      <w:r>
        <w:rPr>
          <w:b/>
          <w:sz w:val="21"/>
          <w:u w:val="single"/>
        </w:rPr>
        <w:t>AND</w:t>
      </w:r>
      <w:r>
        <w:rPr>
          <w:b/>
          <w:spacing w:val="-6"/>
          <w:sz w:val="21"/>
          <w:u w:val="single"/>
        </w:rPr>
        <w:t xml:space="preserve"> </w:t>
      </w:r>
      <w:r>
        <w:rPr>
          <w:b/>
          <w:sz w:val="21"/>
          <w:u w:val="single"/>
        </w:rPr>
        <w:t>SPECIAL</w:t>
      </w:r>
      <w:r>
        <w:rPr>
          <w:b/>
          <w:spacing w:val="-6"/>
          <w:sz w:val="21"/>
          <w:u w:val="single"/>
        </w:rPr>
        <w:t xml:space="preserve"> </w:t>
      </w:r>
      <w:r>
        <w:rPr>
          <w:b/>
          <w:sz w:val="21"/>
          <w:u w:val="single"/>
        </w:rPr>
        <w:t>MEETING</w:t>
      </w:r>
      <w:r>
        <w:rPr>
          <w:b/>
          <w:spacing w:val="-6"/>
          <w:sz w:val="21"/>
          <w:u w:val="single"/>
        </w:rPr>
        <w:t xml:space="preserve"> </w:t>
      </w:r>
      <w:r>
        <w:rPr>
          <w:b/>
          <w:sz w:val="21"/>
          <w:u w:val="single"/>
        </w:rPr>
        <w:t>OF</w:t>
      </w:r>
      <w:r>
        <w:rPr>
          <w:b/>
          <w:spacing w:val="-7"/>
          <w:sz w:val="21"/>
          <w:u w:val="single"/>
        </w:rPr>
        <w:t xml:space="preserve"> </w:t>
      </w:r>
      <w:r>
        <w:rPr>
          <w:b/>
          <w:spacing w:val="-2"/>
          <w:sz w:val="21"/>
          <w:u w:val="single"/>
        </w:rPr>
        <w:t>SHAREHOLDERS</w:t>
      </w:r>
    </w:p>
    <w:p w14:paraId="31E099F9" w14:textId="77777777" w:rsidR="00367503" w:rsidRDefault="00367503">
      <w:pPr>
        <w:pStyle w:val="BodyText"/>
        <w:spacing w:before="1"/>
        <w:rPr>
          <w:b/>
          <w:sz w:val="13"/>
        </w:rPr>
      </w:pPr>
    </w:p>
    <w:p w14:paraId="2B333FB1" w14:textId="474EB219" w:rsidR="00367503" w:rsidRDefault="007A51BE" w:rsidP="009A1419">
      <w:pPr>
        <w:spacing w:before="93"/>
        <w:ind w:left="220" w:right="112"/>
        <w:jc w:val="both"/>
        <w:rPr>
          <w:sz w:val="21"/>
        </w:rPr>
      </w:pPr>
      <w:r>
        <w:rPr>
          <w:b/>
          <w:sz w:val="21"/>
        </w:rPr>
        <w:t>This proxy is solicited by the management of Perception Group Inc.</w:t>
      </w:r>
      <w:r>
        <w:rPr>
          <w:sz w:val="21"/>
        </w:rPr>
        <w:t>(the “</w:t>
      </w:r>
      <w:r>
        <w:rPr>
          <w:b/>
          <w:sz w:val="21"/>
        </w:rPr>
        <w:t>Corporation</w:t>
      </w:r>
      <w:r>
        <w:rPr>
          <w:sz w:val="21"/>
        </w:rPr>
        <w:t>”) for use at the Annual General Meeting (the “</w:t>
      </w:r>
      <w:r>
        <w:rPr>
          <w:b/>
          <w:sz w:val="21"/>
        </w:rPr>
        <w:t>Meeting</w:t>
      </w:r>
      <w:r>
        <w:rPr>
          <w:sz w:val="21"/>
        </w:rPr>
        <w:t>”) of the holders of Common Shares of the Corporation (the “</w:t>
      </w:r>
      <w:r>
        <w:rPr>
          <w:b/>
          <w:sz w:val="21"/>
        </w:rPr>
        <w:t>Shareholders</w:t>
      </w:r>
      <w:r>
        <w:rPr>
          <w:sz w:val="21"/>
        </w:rPr>
        <w:t xml:space="preserve">”) to be held on </w:t>
      </w:r>
      <w:r w:rsidR="0072218A">
        <w:rPr>
          <w:sz w:val="21"/>
        </w:rPr>
        <w:t>November 2</w:t>
      </w:r>
      <w:r>
        <w:rPr>
          <w:sz w:val="21"/>
        </w:rPr>
        <w:t>0, 2024, at 10:00 AM (Toronto time) virtually.</w:t>
      </w:r>
    </w:p>
    <w:p w14:paraId="2CF9A2EC" w14:textId="77777777" w:rsidR="009A1419" w:rsidRPr="009A1419" w:rsidRDefault="009A1419" w:rsidP="009A1419">
      <w:pPr>
        <w:spacing w:before="93"/>
        <w:ind w:left="220" w:right="112"/>
        <w:jc w:val="both"/>
        <w:rPr>
          <w:sz w:val="21"/>
        </w:rPr>
      </w:pPr>
    </w:p>
    <w:p w14:paraId="681F3C78" w14:textId="617FF8E5" w:rsidR="00367503" w:rsidRDefault="007A51BE">
      <w:pPr>
        <w:pStyle w:val="BodyText"/>
        <w:spacing w:line="252" w:lineRule="exact"/>
        <w:ind w:left="220"/>
        <w:jc w:val="both"/>
      </w:pPr>
      <w:r>
        <w:t>The</w:t>
      </w:r>
      <w:r>
        <w:rPr>
          <w:spacing w:val="1"/>
        </w:rPr>
        <w:t xml:space="preserve"> </w:t>
      </w:r>
      <w:r>
        <w:t>undersigned</w:t>
      </w:r>
      <w:r>
        <w:rPr>
          <w:spacing w:val="-2"/>
        </w:rPr>
        <w:t xml:space="preserve"> </w:t>
      </w:r>
      <w:r>
        <w:t>Shareholder hereby appoints</w:t>
      </w:r>
      <w:r>
        <w:rPr>
          <w:spacing w:val="1"/>
        </w:rPr>
        <w:t xml:space="preserve"> </w:t>
      </w:r>
      <w:r w:rsidR="009A1419">
        <w:rPr>
          <w:sz w:val="22"/>
        </w:rPr>
        <w:t>Brian Kennedy</w:t>
      </w:r>
      <w:r>
        <w:t>,</w:t>
      </w:r>
      <w:r>
        <w:rPr>
          <w:spacing w:val="-2"/>
        </w:rPr>
        <w:t xml:space="preserve"> </w:t>
      </w:r>
      <w:r>
        <w:t>Director of the</w:t>
      </w:r>
      <w:r>
        <w:rPr>
          <w:spacing w:val="-2"/>
        </w:rPr>
        <w:t xml:space="preserve"> </w:t>
      </w:r>
      <w:r>
        <w:t xml:space="preserve">Corporation, or instead of </w:t>
      </w:r>
      <w:r>
        <w:rPr>
          <w:spacing w:val="-4"/>
        </w:rPr>
        <w:t>him,</w:t>
      </w:r>
    </w:p>
    <w:p w14:paraId="115FB943" w14:textId="77777777" w:rsidR="00367503" w:rsidRDefault="007A51BE">
      <w:pPr>
        <w:pStyle w:val="BodyText"/>
        <w:tabs>
          <w:tab w:val="left" w:pos="3583"/>
        </w:tabs>
        <w:spacing w:before="1"/>
        <w:ind w:left="220" w:right="111"/>
        <w:jc w:val="both"/>
      </w:pPr>
      <w:r>
        <w:rPr>
          <w:noProof/>
        </w:rPr>
        <w:drawing>
          <wp:anchor distT="0" distB="0" distL="0" distR="0" simplePos="0" relativeHeight="487480320" behindDoc="1" locked="0" layoutInCell="1" allowOverlap="1" wp14:anchorId="1AEF59EA" wp14:editId="6B592445">
            <wp:simplePos x="0" y="0"/>
            <wp:positionH relativeFrom="page">
              <wp:posOffset>1445005</wp:posOffset>
            </wp:positionH>
            <wp:positionV relativeFrom="paragraph">
              <wp:posOffset>1769906</wp:posOffset>
            </wp:positionV>
            <wp:extent cx="205127" cy="146303"/>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0832" behindDoc="1" locked="0" layoutInCell="1" allowOverlap="1" wp14:anchorId="55D16918" wp14:editId="5DB9ABA3">
            <wp:simplePos x="0" y="0"/>
            <wp:positionH relativeFrom="page">
              <wp:posOffset>1445005</wp:posOffset>
            </wp:positionH>
            <wp:positionV relativeFrom="paragraph">
              <wp:posOffset>2076231</wp:posOffset>
            </wp:positionV>
            <wp:extent cx="205127" cy="146303"/>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5" cstate="print"/>
                    <a:stretch>
                      <a:fillRect/>
                    </a:stretch>
                  </pic:blipFill>
                  <pic:spPr>
                    <a:xfrm>
                      <a:off x="0" y="0"/>
                      <a:ext cx="205127" cy="146303"/>
                    </a:xfrm>
                    <a:prstGeom prst="rect">
                      <a:avLst/>
                    </a:prstGeom>
                  </pic:spPr>
                </pic:pic>
              </a:graphicData>
            </a:graphic>
          </wp:anchor>
        </w:drawing>
      </w:r>
      <w:r>
        <w:rPr>
          <w:u w:val="single"/>
        </w:rPr>
        <w:tab/>
      </w:r>
      <w:r>
        <w:t>, as proxyholder of the undersigned, with full power of substitution, to attend and act and vote for and on behalf of the undersigned at the Meeting and at any adjournment(s) thereof and</w:t>
      </w:r>
      <w:r>
        <w:rPr>
          <w:spacing w:val="-1"/>
        </w:rPr>
        <w:t xml:space="preserve"> </w:t>
      </w:r>
      <w:r>
        <w:t>on</w:t>
      </w:r>
      <w:r>
        <w:rPr>
          <w:spacing w:val="-4"/>
        </w:rPr>
        <w:t xml:space="preserve"> </w:t>
      </w:r>
      <w:r>
        <w:t>every</w:t>
      </w:r>
      <w:r>
        <w:rPr>
          <w:spacing w:val="-1"/>
        </w:rPr>
        <w:t xml:space="preserve"> </w:t>
      </w:r>
      <w:r>
        <w:t>ballot</w:t>
      </w:r>
      <w:r>
        <w:rPr>
          <w:spacing w:val="-2"/>
        </w:rPr>
        <w:t xml:space="preserve"> </w:t>
      </w:r>
      <w:r>
        <w:t>that</w:t>
      </w:r>
      <w:r>
        <w:rPr>
          <w:spacing w:val="-2"/>
        </w:rPr>
        <w:t xml:space="preserve"> </w:t>
      </w:r>
      <w:r>
        <w:t>may</w:t>
      </w:r>
      <w:r>
        <w:rPr>
          <w:spacing w:val="-1"/>
        </w:rPr>
        <w:t xml:space="preserve"> </w:t>
      </w:r>
      <w:r>
        <w:t>take</w:t>
      </w:r>
      <w:r>
        <w:rPr>
          <w:spacing w:val="-1"/>
        </w:rPr>
        <w:t xml:space="preserve"> </w:t>
      </w:r>
      <w:r>
        <w:t>place</w:t>
      </w:r>
      <w:r>
        <w:rPr>
          <w:spacing w:val="-1"/>
        </w:rPr>
        <w:t xml:space="preserve"> </w:t>
      </w:r>
      <w:r>
        <w:t>in</w:t>
      </w:r>
      <w:r>
        <w:rPr>
          <w:spacing w:val="-1"/>
        </w:rPr>
        <w:t xml:space="preserve"> </w:t>
      </w:r>
      <w:r>
        <w:t>connection</w:t>
      </w:r>
      <w:r>
        <w:rPr>
          <w:spacing w:val="-1"/>
        </w:rPr>
        <w:t xml:space="preserve"> </w:t>
      </w:r>
      <w:r>
        <w:t>therewith</w:t>
      </w:r>
      <w:r>
        <w:rPr>
          <w:spacing w:val="-1"/>
        </w:rPr>
        <w:t xml:space="preserve"> </w:t>
      </w:r>
      <w:r>
        <w:t>and</w:t>
      </w:r>
      <w:r>
        <w:rPr>
          <w:spacing w:val="-4"/>
        </w:rPr>
        <w:t xml:space="preserve"> </w:t>
      </w:r>
      <w:r>
        <w:t>with</w:t>
      </w:r>
      <w:r>
        <w:rPr>
          <w:spacing w:val="-1"/>
        </w:rPr>
        <w:t xml:space="preserve"> </w:t>
      </w:r>
      <w:r>
        <w:t>the</w:t>
      </w:r>
      <w:r>
        <w:rPr>
          <w:spacing w:val="-1"/>
        </w:rPr>
        <w:t xml:space="preserve"> </w:t>
      </w:r>
      <w:r>
        <w:t>same</w:t>
      </w:r>
      <w:r>
        <w:rPr>
          <w:spacing w:val="-4"/>
        </w:rPr>
        <w:t xml:space="preserve"> </w:t>
      </w:r>
      <w:r>
        <w:t>powers</w:t>
      </w:r>
      <w:r>
        <w:rPr>
          <w:spacing w:val="-1"/>
        </w:rPr>
        <w:t xml:space="preserve"> </w:t>
      </w:r>
      <w:r>
        <w:t>as</w:t>
      </w:r>
      <w:r>
        <w:rPr>
          <w:spacing w:val="-1"/>
        </w:rPr>
        <w:t xml:space="preserve"> </w:t>
      </w:r>
      <w:r>
        <w:t>if</w:t>
      </w:r>
      <w:r>
        <w:rPr>
          <w:spacing w:val="-2"/>
        </w:rPr>
        <w:t xml:space="preserve"> </w:t>
      </w:r>
      <w:r>
        <w:t>the</w:t>
      </w:r>
      <w:r>
        <w:rPr>
          <w:spacing w:val="-1"/>
        </w:rPr>
        <w:t xml:space="preserve"> </w:t>
      </w:r>
      <w:r>
        <w:t>undersigned were personally present at the Meeting with authority to vote at the said proxyholder's discretion, except as otherwise</w:t>
      </w:r>
      <w:r>
        <w:rPr>
          <w:spacing w:val="-14"/>
        </w:rPr>
        <w:t xml:space="preserve"> </w:t>
      </w:r>
      <w:r>
        <w:t>specified</w:t>
      </w:r>
      <w:r>
        <w:rPr>
          <w:spacing w:val="-12"/>
        </w:rPr>
        <w:t xml:space="preserve"> </w:t>
      </w:r>
      <w:r>
        <w:t>below.</w:t>
      </w:r>
      <w:r>
        <w:rPr>
          <w:spacing w:val="-13"/>
        </w:rPr>
        <w:t xml:space="preserve"> </w:t>
      </w:r>
      <w:r>
        <w:t>Without</w:t>
      </w:r>
      <w:r>
        <w:rPr>
          <w:spacing w:val="-12"/>
        </w:rPr>
        <w:t xml:space="preserve"> </w:t>
      </w:r>
      <w:r>
        <w:t>limiting</w:t>
      </w:r>
      <w:r>
        <w:rPr>
          <w:spacing w:val="-12"/>
        </w:rPr>
        <w:t xml:space="preserve"> </w:t>
      </w:r>
      <w:r>
        <w:t>the</w:t>
      </w:r>
      <w:r>
        <w:rPr>
          <w:spacing w:val="-12"/>
        </w:rPr>
        <w:t xml:space="preserve"> </w:t>
      </w:r>
      <w:r>
        <w:t>general</w:t>
      </w:r>
      <w:r>
        <w:rPr>
          <w:spacing w:val="-13"/>
        </w:rPr>
        <w:t xml:space="preserve"> </w:t>
      </w:r>
      <w:r>
        <w:t>power</w:t>
      </w:r>
      <w:r>
        <w:rPr>
          <w:spacing w:val="-14"/>
        </w:rPr>
        <w:t xml:space="preserve"> </w:t>
      </w:r>
      <w:r>
        <w:t>conferred,</w:t>
      </w:r>
      <w:r>
        <w:rPr>
          <w:spacing w:val="-11"/>
        </w:rPr>
        <w:t xml:space="preserve"> </w:t>
      </w:r>
      <w:r>
        <w:t>the</w:t>
      </w:r>
      <w:r>
        <w:rPr>
          <w:spacing w:val="-12"/>
        </w:rPr>
        <w:t xml:space="preserve"> </w:t>
      </w:r>
      <w:r>
        <w:t>undersigned</w:t>
      </w:r>
      <w:r>
        <w:rPr>
          <w:spacing w:val="-12"/>
        </w:rPr>
        <w:t xml:space="preserve"> </w:t>
      </w:r>
      <w:r>
        <w:t>hereby</w:t>
      </w:r>
      <w:r>
        <w:rPr>
          <w:spacing w:val="-12"/>
        </w:rPr>
        <w:t xml:space="preserve"> </w:t>
      </w:r>
      <w:r>
        <w:t>directs</w:t>
      </w:r>
      <w:r>
        <w:rPr>
          <w:spacing w:val="-12"/>
        </w:rPr>
        <w:t xml:space="preserve"> </w:t>
      </w:r>
      <w:r>
        <w:t>the</w:t>
      </w:r>
      <w:r>
        <w:rPr>
          <w:spacing w:val="-12"/>
        </w:rPr>
        <w:t xml:space="preserve"> </w:t>
      </w:r>
      <w:r>
        <w:t xml:space="preserve">said proxyholder and alternate proxyholder to vote the shares represented by this proxy in the manner as indicated </w:t>
      </w:r>
      <w:r>
        <w:rPr>
          <w:spacing w:val="-2"/>
        </w:rPr>
        <w:t>below:</w:t>
      </w:r>
    </w:p>
    <w:p w14:paraId="205307DF" w14:textId="77777777" w:rsidR="00367503" w:rsidRDefault="00367503">
      <w:pPr>
        <w:pStyle w:val="BodyText"/>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42"/>
        <w:gridCol w:w="6094"/>
      </w:tblGrid>
      <w:tr w:rsidR="00367503" w14:paraId="04EB0905" w14:textId="77777777" w:rsidTr="009A1419">
        <w:trPr>
          <w:trHeight w:val="714"/>
        </w:trPr>
        <w:tc>
          <w:tcPr>
            <w:tcW w:w="715" w:type="dxa"/>
          </w:tcPr>
          <w:p w14:paraId="2C61C942" w14:textId="77777777" w:rsidR="00367503" w:rsidRDefault="00367503">
            <w:pPr>
              <w:pStyle w:val="TableParagraph"/>
              <w:ind w:left="0"/>
              <w:rPr>
                <w:sz w:val="20"/>
              </w:rPr>
            </w:pPr>
          </w:p>
        </w:tc>
        <w:tc>
          <w:tcPr>
            <w:tcW w:w="2542" w:type="dxa"/>
          </w:tcPr>
          <w:p w14:paraId="3E72BB40" w14:textId="77777777" w:rsidR="00367503" w:rsidRDefault="007A51BE">
            <w:pPr>
              <w:pStyle w:val="TableParagraph"/>
              <w:spacing w:before="115"/>
              <w:ind w:left="458" w:right="383" w:hanging="60"/>
              <w:rPr>
                <w:b/>
                <w:sz w:val="21"/>
              </w:rPr>
            </w:pPr>
            <w:r>
              <w:rPr>
                <w:b/>
                <w:sz w:val="21"/>
              </w:rPr>
              <w:t>Voting</w:t>
            </w:r>
            <w:r>
              <w:rPr>
                <w:b/>
                <w:spacing w:val="-14"/>
                <w:sz w:val="21"/>
              </w:rPr>
              <w:t xml:space="preserve"> </w:t>
            </w:r>
            <w:r>
              <w:rPr>
                <w:b/>
                <w:sz w:val="21"/>
              </w:rPr>
              <w:t>Instructions (please check one)</w:t>
            </w:r>
          </w:p>
        </w:tc>
        <w:tc>
          <w:tcPr>
            <w:tcW w:w="6094" w:type="dxa"/>
          </w:tcPr>
          <w:p w14:paraId="52864AA9" w14:textId="77777777" w:rsidR="00367503" w:rsidRDefault="007A51BE">
            <w:pPr>
              <w:pStyle w:val="TableParagraph"/>
              <w:spacing w:before="115"/>
              <w:ind w:left="1202"/>
              <w:rPr>
                <w:b/>
                <w:sz w:val="21"/>
              </w:rPr>
            </w:pPr>
            <w:r>
              <w:rPr>
                <w:b/>
                <w:sz w:val="21"/>
              </w:rPr>
              <w:t>Business</w:t>
            </w:r>
            <w:r>
              <w:rPr>
                <w:b/>
                <w:spacing w:val="-5"/>
                <w:sz w:val="21"/>
              </w:rPr>
              <w:t xml:space="preserve"> </w:t>
            </w:r>
            <w:r>
              <w:rPr>
                <w:b/>
                <w:sz w:val="21"/>
              </w:rPr>
              <w:t>to</w:t>
            </w:r>
            <w:r>
              <w:rPr>
                <w:b/>
                <w:spacing w:val="-4"/>
                <w:sz w:val="21"/>
              </w:rPr>
              <w:t xml:space="preserve"> </w:t>
            </w:r>
            <w:r>
              <w:rPr>
                <w:b/>
                <w:sz w:val="21"/>
              </w:rPr>
              <w:t>be</w:t>
            </w:r>
            <w:r>
              <w:rPr>
                <w:b/>
                <w:spacing w:val="-5"/>
                <w:sz w:val="21"/>
              </w:rPr>
              <w:t xml:space="preserve"> </w:t>
            </w:r>
            <w:r>
              <w:rPr>
                <w:b/>
                <w:sz w:val="21"/>
              </w:rPr>
              <w:t>Considered</w:t>
            </w:r>
            <w:r>
              <w:rPr>
                <w:b/>
                <w:spacing w:val="-4"/>
                <w:sz w:val="21"/>
              </w:rPr>
              <w:t xml:space="preserve"> </w:t>
            </w:r>
            <w:r>
              <w:rPr>
                <w:b/>
                <w:sz w:val="21"/>
              </w:rPr>
              <w:t>at</w:t>
            </w:r>
            <w:r>
              <w:rPr>
                <w:b/>
                <w:spacing w:val="-3"/>
                <w:sz w:val="21"/>
              </w:rPr>
              <w:t xml:space="preserve"> </w:t>
            </w:r>
            <w:r>
              <w:rPr>
                <w:b/>
                <w:sz w:val="21"/>
              </w:rPr>
              <w:t>the</w:t>
            </w:r>
            <w:r>
              <w:rPr>
                <w:b/>
                <w:spacing w:val="-1"/>
                <w:sz w:val="21"/>
              </w:rPr>
              <w:t xml:space="preserve"> </w:t>
            </w:r>
            <w:r>
              <w:rPr>
                <w:b/>
                <w:spacing w:val="-2"/>
                <w:sz w:val="21"/>
              </w:rPr>
              <w:t>Meeting</w:t>
            </w:r>
          </w:p>
        </w:tc>
      </w:tr>
      <w:tr w:rsidR="00367503" w14:paraId="36B70F0E" w14:textId="77777777" w:rsidTr="009A1419">
        <w:trPr>
          <w:trHeight w:val="470"/>
        </w:trPr>
        <w:tc>
          <w:tcPr>
            <w:tcW w:w="715" w:type="dxa"/>
          </w:tcPr>
          <w:p w14:paraId="47C5AD34" w14:textId="77777777" w:rsidR="00367503" w:rsidRDefault="007A51BE">
            <w:pPr>
              <w:pStyle w:val="TableParagraph"/>
              <w:spacing w:before="113"/>
              <w:rPr>
                <w:sz w:val="21"/>
              </w:rPr>
            </w:pPr>
            <w:r>
              <w:rPr>
                <w:spacing w:val="-5"/>
                <w:sz w:val="21"/>
              </w:rPr>
              <w:t>1.</w:t>
            </w:r>
          </w:p>
        </w:tc>
        <w:tc>
          <w:tcPr>
            <w:tcW w:w="2542" w:type="dxa"/>
          </w:tcPr>
          <w:p w14:paraId="05927A10" w14:textId="77777777" w:rsidR="00367503" w:rsidRDefault="007A51BE">
            <w:pPr>
              <w:pStyle w:val="TableParagraph"/>
              <w:spacing w:before="113"/>
              <w:ind w:left="331"/>
              <w:rPr>
                <w:sz w:val="21"/>
              </w:rPr>
            </w:pPr>
            <w:r>
              <w:rPr>
                <w:spacing w:val="-2"/>
                <w:sz w:val="21"/>
              </w:rPr>
              <w:t>Receive</w:t>
            </w:r>
          </w:p>
        </w:tc>
        <w:tc>
          <w:tcPr>
            <w:tcW w:w="6094" w:type="dxa"/>
          </w:tcPr>
          <w:p w14:paraId="5F6166F1" w14:textId="7240C46E" w:rsidR="00367503" w:rsidRDefault="007A51BE">
            <w:pPr>
              <w:pStyle w:val="TableParagraph"/>
              <w:spacing w:before="113"/>
              <w:rPr>
                <w:sz w:val="21"/>
              </w:rPr>
            </w:pPr>
            <w:r>
              <w:rPr>
                <w:sz w:val="21"/>
              </w:rPr>
              <w:t>Motion to receive the</w:t>
            </w:r>
            <w:r w:rsidR="00665038">
              <w:rPr>
                <w:sz w:val="21"/>
              </w:rPr>
              <w:t xml:space="preserve"> </w:t>
            </w:r>
            <w:r>
              <w:rPr>
                <w:sz w:val="21"/>
              </w:rPr>
              <w:t>202</w:t>
            </w:r>
            <w:r w:rsidR="0072218A">
              <w:rPr>
                <w:sz w:val="21"/>
              </w:rPr>
              <w:t>4</w:t>
            </w:r>
            <w:r>
              <w:rPr>
                <w:spacing w:val="-3"/>
                <w:sz w:val="21"/>
              </w:rPr>
              <w:t xml:space="preserve"> </w:t>
            </w:r>
            <w:r>
              <w:rPr>
                <w:sz w:val="21"/>
              </w:rPr>
              <w:t>Financial</w:t>
            </w:r>
            <w:r>
              <w:rPr>
                <w:spacing w:val="-1"/>
                <w:sz w:val="21"/>
              </w:rPr>
              <w:t xml:space="preserve"> </w:t>
            </w:r>
            <w:r>
              <w:rPr>
                <w:spacing w:val="-2"/>
                <w:sz w:val="21"/>
              </w:rPr>
              <w:t>Statements</w:t>
            </w:r>
          </w:p>
        </w:tc>
      </w:tr>
      <w:tr w:rsidR="00367503" w14:paraId="28C30CD4" w14:textId="77777777" w:rsidTr="009A1419">
        <w:trPr>
          <w:trHeight w:val="955"/>
        </w:trPr>
        <w:tc>
          <w:tcPr>
            <w:tcW w:w="715" w:type="dxa"/>
          </w:tcPr>
          <w:p w14:paraId="27C96E52" w14:textId="77777777" w:rsidR="00367503" w:rsidRDefault="007A51BE">
            <w:pPr>
              <w:pStyle w:val="TableParagraph"/>
              <w:spacing w:before="115"/>
              <w:rPr>
                <w:sz w:val="21"/>
              </w:rPr>
            </w:pPr>
            <w:r>
              <w:rPr>
                <w:spacing w:val="-5"/>
                <w:sz w:val="21"/>
              </w:rPr>
              <w:t>2.</w:t>
            </w:r>
          </w:p>
        </w:tc>
        <w:tc>
          <w:tcPr>
            <w:tcW w:w="2542" w:type="dxa"/>
          </w:tcPr>
          <w:p w14:paraId="7599F848" w14:textId="77777777" w:rsidR="00367503" w:rsidRDefault="007A51BE">
            <w:pPr>
              <w:pStyle w:val="TableParagraph"/>
              <w:spacing w:before="115"/>
              <w:ind w:left="331"/>
              <w:rPr>
                <w:sz w:val="21"/>
              </w:rPr>
            </w:pPr>
            <w:r>
              <w:rPr>
                <w:spacing w:val="-5"/>
                <w:sz w:val="21"/>
              </w:rPr>
              <w:t>For</w:t>
            </w:r>
          </w:p>
          <w:p w14:paraId="2ED6E0B6" w14:textId="77777777" w:rsidR="00367503" w:rsidRDefault="00367503">
            <w:pPr>
              <w:pStyle w:val="TableParagraph"/>
              <w:ind w:left="0"/>
              <w:rPr>
                <w:sz w:val="21"/>
              </w:rPr>
            </w:pPr>
          </w:p>
          <w:p w14:paraId="04777805" w14:textId="77777777" w:rsidR="00367503" w:rsidRDefault="007A51BE">
            <w:pPr>
              <w:pStyle w:val="TableParagraph"/>
              <w:ind w:left="331"/>
              <w:rPr>
                <w:sz w:val="21"/>
              </w:rPr>
            </w:pPr>
            <w:r>
              <w:rPr>
                <w:spacing w:val="-2"/>
                <w:sz w:val="21"/>
              </w:rPr>
              <w:t>Against</w:t>
            </w:r>
          </w:p>
        </w:tc>
        <w:tc>
          <w:tcPr>
            <w:tcW w:w="6094" w:type="dxa"/>
          </w:tcPr>
          <w:p w14:paraId="7643F962" w14:textId="25D94FEB" w:rsidR="00367503" w:rsidRDefault="007A51BE">
            <w:pPr>
              <w:pStyle w:val="TableParagraph"/>
              <w:spacing w:before="115"/>
              <w:ind w:right="27"/>
              <w:rPr>
                <w:sz w:val="21"/>
              </w:rPr>
            </w:pPr>
            <w:r>
              <w:rPr>
                <w:sz w:val="21"/>
              </w:rPr>
              <w:t>Resolution</w:t>
            </w:r>
            <w:r>
              <w:rPr>
                <w:spacing w:val="-3"/>
                <w:sz w:val="21"/>
              </w:rPr>
              <w:t xml:space="preserve"> </w:t>
            </w:r>
            <w:r>
              <w:rPr>
                <w:sz w:val="21"/>
              </w:rPr>
              <w:t>fixing</w:t>
            </w:r>
            <w:r>
              <w:rPr>
                <w:spacing w:val="-3"/>
                <w:sz w:val="21"/>
              </w:rPr>
              <w:t xml:space="preserve"> </w:t>
            </w:r>
            <w:r>
              <w:rPr>
                <w:sz w:val="21"/>
              </w:rPr>
              <w:t>the</w:t>
            </w:r>
            <w:r>
              <w:rPr>
                <w:spacing w:val="-3"/>
                <w:sz w:val="21"/>
              </w:rPr>
              <w:t xml:space="preserve"> </w:t>
            </w:r>
            <w:r>
              <w:rPr>
                <w:sz w:val="21"/>
              </w:rPr>
              <w:t>number</w:t>
            </w:r>
            <w:r>
              <w:rPr>
                <w:spacing w:val="-4"/>
                <w:sz w:val="21"/>
              </w:rPr>
              <w:t xml:space="preserve"> </w:t>
            </w:r>
            <w:r>
              <w:rPr>
                <w:sz w:val="21"/>
              </w:rPr>
              <w:t>of</w:t>
            </w:r>
            <w:r>
              <w:rPr>
                <w:spacing w:val="-4"/>
                <w:sz w:val="21"/>
              </w:rPr>
              <w:t xml:space="preserve"> </w:t>
            </w:r>
            <w:r>
              <w:rPr>
                <w:sz w:val="21"/>
              </w:rPr>
              <w:t>directors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at</w:t>
            </w:r>
            <w:r>
              <w:rPr>
                <w:spacing w:val="-5"/>
                <w:sz w:val="21"/>
              </w:rPr>
              <w:t xml:space="preserve"> </w:t>
            </w:r>
            <w:r>
              <w:rPr>
                <w:sz w:val="21"/>
              </w:rPr>
              <w:t>the</w:t>
            </w:r>
            <w:r>
              <w:rPr>
                <w:spacing w:val="-3"/>
                <w:sz w:val="21"/>
              </w:rPr>
              <w:t xml:space="preserve"> </w:t>
            </w:r>
            <w:r>
              <w:rPr>
                <w:sz w:val="21"/>
              </w:rPr>
              <w:t>Meeting at three (3) directors</w:t>
            </w:r>
          </w:p>
        </w:tc>
      </w:tr>
      <w:tr w:rsidR="00367503" w14:paraId="6A4511EA" w14:textId="77777777" w:rsidTr="009A1419">
        <w:trPr>
          <w:trHeight w:val="954"/>
        </w:trPr>
        <w:tc>
          <w:tcPr>
            <w:tcW w:w="715" w:type="dxa"/>
          </w:tcPr>
          <w:p w14:paraId="5DCFEDF7" w14:textId="77777777" w:rsidR="00367503" w:rsidRDefault="007A51BE">
            <w:pPr>
              <w:pStyle w:val="TableParagraph"/>
              <w:spacing w:before="115"/>
              <w:rPr>
                <w:sz w:val="21"/>
              </w:rPr>
            </w:pPr>
            <w:r>
              <w:rPr>
                <w:spacing w:val="-2"/>
                <w:sz w:val="21"/>
              </w:rPr>
              <w:t>3(a).</w:t>
            </w:r>
          </w:p>
        </w:tc>
        <w:tc>
          <w:tcPr>
            <w:tcW w:w="2542" w:type="dxa"/>
          </w:tcPr>
          <w:p w14:paraId="0CE90B7A" w14:textId="77777777" w:rsidR="00367503" w:rsidRDefault="007A51BE">
            <w:pPr>
              <w:pStyle w:val="TableParagraph"/>
              <w:spacing w:before="115"/>
              <w:ind w:left="331"/>
              <w:rPr>
                <w:sz w:val="21"/>
              </w:rPr>
            </w:pPr>
            <w:r>
              <w:rPr>
                <w:spacing w:val="-5"/>
                <w:sz w:val="21"/>
              </w:rPr>
              <w:t>For</w:t>
            </w:r>
          </w:p>
          <w:p w14:paraId="636A0CA1" w14:textId="77777777" w:rsidR="00367503" w:rsidRDefault="00367503">
            <w:pPr>
              <w:pStyle w:val="TableParagraph"/>
              <w:ind w:left="0"/>
              <w:rPr>
                <w:sz w:val="21"/>
              </w:rPr>
            </w:pPr>
          </w:p>
          <w:p w14:paraId="76735700" w14:textId="77777777" w:rsidR="00367503" w:rsidRDefault="007A51BE">
            <w:pPr>
              <w:pStyle w:val="TableParagraph"/>
              <w:ind w:left="331"/>
              <w:rPr>
                <w:sz w:val="21"/>
              </w:rPr>
            </w:pPr>
            <w:r>
              <w:rPr>
                <w:sz w:val="21"/>
              </w:rPr>
              <w:t>Withhold</w:t>
            </w:r>
            <w:r>
              <w:rPr>
                <w:spacing w:val="-5"/>
                <w:sz w:val="21"/>
              </w:rPr>
              <w:t xml:space="preserve"> </w:t>
            </w:r>
            <w:r>
              <w:rPr>
                <w:sz w:val="21"/>
              </w:rPr>
              <w:t>from</w:t>
            </w:r>
            <w:r>
              <w:rPr>
                <w:spacing w:val="-4"/>
                <w:sz w:val="21"/>
              </w:rPr>
              <w:t xml:space="preserve"> </w:t>
            </w:r>
            <w:r>
              <w:rPr>
                <w:spacing w:val="-2"/>
                <w:sz w:val="21"/>
              </w:rPr>
              <w:t>Voting</w:t>
            </w:r>
          </w:p>
        </w:tc>
        <w:tc>
          <w:tcPr>
            <w:tcW w:w="6094" w:type="dxa"/>
          </w:tcPr>
          <w:p w14:paraId="41DD8506" w14:textId="2B324CB6" w:rsidR="00367503" w:rsidRDefault="007A51BE">
            <w:pPr>
              <w:pStyle w:val="TableParagraph"/>
              <w:spacing w:before="113"/>
              <w:rPr>
                <w:sz w:val="21"/>
              </w:rPr>
            </w:pPr>
            <w:r>
              <w:rPr>
                <w:spacing w:val="-2"/>
                <w:sz w:val="21"/>
              </w:rPr>
              <w:t>Resolution</w:t>
            </w:r>
            <w:r>
              <w:rPr>
                <w:spacing w:val="-8"/>
                <w:sz w:val="21"/>
              </w:rPr>
              <w:t xml:space="preserve"> </w:t>
            </w:r>
            <w:r>
              <w:rPr>
                <w:spacing w:val="-2"/>
                <w:sz w:val="21"/>
              </w:rPr>
              <w:t>appointing</w:t>
            </w:r>
            <w:r>
              <w:rPr>
                <w:spacing w:val="-7"/>
                <w:sz w:val="21"/>
              </w:rPr>
              <w:t xml:space="preserve"> </w:t>
            </w:r>
            <w:r w:rsidR="009A1419">
              <w:rPr>
                <w:spacing w:val="-2"/>
              </w:rPr>
              <w:t>Brian</w:t>
            </w:r>
            <w:r>
              <w:rPr>
                <w:spacing w:val="-2"/>
              </w:rPr>
              <w:t xml:space="preserve"> Kennedy</w:t>
            </w:r>
            <w:r>
              <w:rPr>
                <w:spacing w:val="-6"/>
              </w:rPr>
              <w:t xml:space="preserve"> </w:t>
            </w:r>
            <w:r>
              <w:rPr>
                <w:spacing w:val="-2"/>
                <w:sz w:val="21"/>
              </w:rPr>
              <w:t>as</w:t>
            </w:r>
            <w:r>
              <w:rPr>
                <w:spacing w:val="-8"/>
                <w:sz w:val="21"/>
              </w:rPr>
              <w:t xml:space="preserve"> </w:t>
            </w:r>
            <w:r>
              <w:rPr>
                <w:spacing w:val="-2"/>
                <w:sz w:val="21"/>
              </w:rPr>
              <w:t>a</w:t>
            </w:r>
            <w:r>
              <w:rPr>
                <w:spacing w:val="-7"/>
                <w:sz w:val="21"/>
              </w:rPr>
              <w:t xml:space="preserve"> </w:t>
            </w:r>
            <w:r>
              <w:rPr>
                <w:spacing w:val="-2"/>
                <w:sz w:val="21"/>
              </w:rPr>
              <w:t>director</w:t>
            </w:r>
            <w:r>
              <w:rPr>
                <w:spacing w:val="-6"/>
                <w:sz w:val="21"/>
              </w:rPr>
              <w:t xml:space="preserve"> </w:t>
            </w:r>
            <w:r>
              <w:rPr>
                <w:spacing w:val="-2"/>
                <w:sz w:val="21"/>
              </w:rPr>
              <w:t>of</w:t>
            </w:r>
            <w:r>
              <w:rPr>
                <w:spacing w:val="-7"/>
                <w:sz w:val="21"/>
              </w:rPr>
              <w:t xml:space="preserve"> </w:t>
            </w:r>
            <w:r>
              <w:rPr>
                <w:spacing w:val="-2"/>
                <w:sz w:val="21"/>
              </w:rPr>
              <w:t>the</w:t>
            </w:r>
            <w:r>
              <w:rPr>
                <w:spacing w:val="-10"/>
                <w:sz w:val="21"/>
              </w:rPr>
              <w:t xml:space="preserve"> </w:t>
            </w:r>
            <w:r>
              <w:rPr>
                <w:spacing w:val="-2"/>
                <w:sz w:val="21"/>
              </w:rPr>
              <w:t>Corporation</w:t>
            </w:r>
          </w:p>
        </w:tc>
      </w:tr>
      <w:tr w:rsidR="00367503" w14:paraId="464413CA" w14:textId="77777777" w:rsidTr="009A1419">
        <w:trPr>
          <w:trHeight w:val="954"/>
        </w:trPr>
        <w:tc>
          <w:tcPr>
            <w:tcW w:w="715" w:type="dxa"/>
          </w:tcPr>
          <w:p w14:paraId="76CD3CEF" w14:textId="77777777" w:rsidR="00367503" w:rsidRDefault="007A51BE">
            <w:pPr>
              <w:pStyle w:val="TableParagraph"/>
              <w:spacing w:before="115"/>
              <w:rPr>
                <w:sz w:val="21"/>
              </w:rPr>
            </w:pPr>
            <w:r>
              <w:rPr>
                <w:spacing w:val="-2"/>
                <w:sz w:val="21"/>
              </w:rPr>
              <w:t>3(b).</w:t>
            </w:r>
          </w:p>
        </w:tc>
        <w:tc>
          <w:tcPr>
            <w:tcW w:w="2542" w:type="dxa"/>
          </w:tcPr>
          <w:p w14:paraId="3AA7917D" w14:textId="77777777" w:rsidR="00367503" w:rsidRDefault="007A51BE">
            <w:pPr>
              <w:pStyle w:val="TableParagraph"/>
              <w:spacing w:before="115"/>
              <w:ind w:left="331"/>
              <w:rPr>
                <w:sz w:val="21"/>
              </w:rPr>
            </w:pPr>
            <w:r>
              <w:rPr>
                <w:spacing w:val="-5"/>
                <w:sz w:val="21"/>
              </w:rPr>
              <w:t>For</w:t>
            </w:r>
          </w:p>
          <w:p w14:paraId="49853B35" w14:textId="77777777" w:rsidR="00367503" w:rsidRDefault="00367503">
            <w:pPr>
              <w:pStyle w:val="TableParagraph"/>
              <w:ind w:left="0"/>
              <w:rPr>
                <w:sz w:val="21"/>
              </w:rPr>
            </w:pPr>
          </w:p>
          <w:p w14:paraId="173D2F15" w14:textId="77777777" w:rsidR="00367503" w:rsidRDefault="007A51BE">
            <w:pPr>
              <w:pStyle w:val="TableParagraph"/>
              <w:ind w:left="331"/>
              <w:rPr>
                <w:sz w:val="21"/>
              </w:rPr>
            </w:pPr>
            <w:r>
              <w:rPr>
                <w:sz w:val="21"/>
              </w:rPr>
              <w:t>Withhold</w:t>
            </w:r>
            <w:r>
              <w:rPr>
                <w:spacing w:val="-5"/>
                <w:sz w:val="21"/>
              </w:rPr>
              <w:t xml:space="preserve"> </w:t>
            </w:r>
            <w:r>
              <w:rPr>
                <w:sz w:val="21"/>
              </w:rPr>
              <w:t>from</w:t>
            </w:r>
            <w:r>
              <w:rPr>
                <w:spacing w:val="-4"/>
                <w:sz w:val="21"/>
              </w:rPr>
              <w:t xml:space="preserve"> </w:t>
            </w:r>
            <w:r>
              <w:rPr>
                <w:spacing w:val="-2"/>
                <w:sz w:val="21"/>
              </w:rPr>
              <w:t>Voting</w:t>
            </w:r>
          </w:p>
        </w:tc>
        <w:tc>
          <w:tcPr>
            <w:tcW w:w="6094" w:type="dxa"/>
          </w:tcPr>
          <w:p w14:paraId="2143EF67" w14:textId="4F18954B" w:rsidR="00367503" w:rsidRDefault="007A51BE">
            <w:pPr>
              <w:pStyle w:val="TableParagraph"/>
              <w:spacing w:before="175"/>
              <w:ind w:right="27"/>
              <w:rPr>
                <w:sz w:val="21"/>
              </w:rPr>
            </w:pPr>
            <w:r>
              <w:rPr>
                <w:sz w:val="21"/>
              </w:rPr>
              <w:t>Resolution</w:t>
            </w:r>
            <w:r>
              <w:rPr>
                <w:spacing w:val="-5"/>
                <w:sz w:val="21"/>
              </w:rPr>
              <w:t xml:space="preserve"> </w:t>
            </w:r>
            <w:r>
              <w:rPr>
                <w:sz w:val="21"/>
              </w:rPr>
              <w:t>appointing</w:t>
            </w:r>
            <w:r>
              <w:rPr>
                <w:spacing w:val="-5"/>
                <w:sz w:val="21"/>
              </w:rPr>
              <w:t xml:space="preserve"> </w:t>
            </w:r>
            <w:r w:rsidR="009A1419">
              <w:rPr>
                <w:sz w:val="20"/>
              </w:rPr>
              <w:t>John Mills</w:t>
            </w:r>
            <w:r>
              <w:rPr>
                <w:spacing w:val="-2"/>
                <w:sz w:val="20"/>
              </w:rPr>
              <w:t xml:space="preserve"> </w:t>
            </w:r>
            <w:r>
              <w:rPr>
                <w:sz w:val="21"/>
              </w:rPr>
              <w:t>as</w:t>
            </w:r>
            <w:r>
              <w:rPr>
                <w:spacing w:val="-6"/>
                <w:sz w:val="21"/>
              </w:rPr>
              <w:t xml:space="preserve"> </w:t>
            </w:r>
            <w:r>
              <w:rPr>
                <w:sz w:val="21"/>
              </w:rPr>
              <w:t>a</w:t>
            </w:r>
            <w:r>
              <w:rPr>
                <w:spacing w:val="-5"/>
                <w:sz w:val="21"/>
              </w:rPr>
              <w:t xml:space="preserve"> </w:t>
            </w:r>
            <w:r>
              <w:rPr>
                <w:sz w:val="21"/>
              </w:rPr>
              <w:t>director</w:t>
            </w:r>
            <w:r>
              <w:rPr>
                <w:spacing w:val="-6"/>
                <w:sz w:val="21"/>
              </w:rPr>
              <w:t xml:space="preserve"> </w:t>
            </w:r>
            <w:r>
              <w:rPr>
                <w:sz w:val="21"/>
              </w:rPr>
              <w:t>of</w:t>
            </w:r>
            <w:r>
              <w:rPr>
                <w:spacing w:val="-6"/>
                <w:sz w:val="21"/>
              </w:rPr>
              <w:t xml:space="preserve"> </w:t>
            </w:r>
            <w:r>
              <w:rPr>
                <w:sz w:val="21"/>
              </w:rPr>
              <w:t xml:space="preserve">the </w:t>
            </w:r>
            <w:r>
              <w:rPr>
                <w:spacing w:val="-2"/>
                <w:sz w:val="21"/>
              </w:rPr>
              <w:t>Corporation</w:t>
            </w:r>
          </w:p>
        </w:tc>
      </w:tr>
      <w:tr w:rsidR="00367503" w14:paraId="3FD70321" w14:textId="77777777" w:rsidTr="009A1419">
        <w:trPr>
          <w:trHeight w:val="954"/>
        </w:trPr>
        <w:tc>
          <w:tcPr>
            <w:tcW w:w="715" w:type="dxa"/>
          </w:tcPr>
          <w:p w14:paraId="3CB81043" w14:textId="77777777" w:rsidR="00367503" w:rsidRDefault="007A51BE">
            <w:pPr>
              <w:pStyle w:val="TableParagraph"/>
              <w:spacing w:before="113"/>
              <w:rPr>
                <w:sz w:val="21"/>
              </w:rPr>
            </w:pPr>
            <w:r>
              <w:rPr>
                <w:spacing w:val="-2"/>
                <w:sz w:val="21"/>
              </w:rPr>
              <w:t>3(c).</w:t>
            </w:r>
          </w:p>
        </w:tc>
        <w:tc>
          <w:tcPr>
            <w:tcW w:w="2542" w:type="dxa"/>
          </w:tcPr>
          <w:p w14:paraId="7C54B90C" w14:textId="77777777" w:rsidR="00367503" w:rsidRDefault="007A51BE">
            <w:pPr>
              <w:pStyle w:val="TableParagraph"/>
              <w:spacing w:before="113"/>
              <w:ind w:left="331"/>
              <w:rPr>
                <w:sz w:val="21"/>
              </w:rPr>
            </w:pPr>
            <w:r>
              <w:rPr>
                <w:spacing w:val="-5"/>
                <w:sz w:val="21"/>
              </w:rPr>
              <w:t>For</w:t>
            </w:r>
          </w:p>
          <w:p w14:paraId="594BF1FA" w14:textId="77777777" w:rsidR="00367503" w:rsidRDefault="00367503">
            <w:pPr>
              <w:pStyle w:val="TableParagraph"/>
              <w:spacing w:before="2"/>
              <w:ind w:left="0"/>
              <w:rPr>
                <w:sz w:val="21"/>
              </w:rPr>
            </w:pPr>
          </w:p>
          <w:p w14:paraId="518EDDF5" w14:textId="77777777" w:rsidR="00367503" w:rsidRDefault="007A51BE">
            <w:pPr>
              <w:pStyle w:val="TableParagraph"/>
              <w:ind w:left="331"/>
              <w:rPr>
                <w:sz w:val="21"/>
              </w:rPr>
            </w:pPr>
            <w:r>
              <w:rPr>
                <w:sz w:val="21"/>
              </w:rPr>
              <w:t>Withhold</w:t>
            </w:r>
            <w:r>
              <w:rPr>
                <w:spacing w:val="-5"/>
                <w:sz w:val="21"/>
              </w:rPr>
              <w:t xml:space="preserve"> </w:t>
            </w:r>
            <w:r>
              <w:rPr>
                <w:sz w:val="21"/>
              </w:rPr>
              <w:t>from</w:t>
            </w:r>
            <w:r>
              <w:rPr>
                <w:spacing w:val="-4"/>
                <w:sz w:val="21"/>
              </w:rPr>
              <w:t xml:space="preserve"> </w:t>
            </w:r>
            <w:r>
              <w:rPr>
                <w:spacing w:val="-2"/>
                <w:sz w:val="21"/>
              </w:rPr>
              <w:t>Voting</w:t>
            </w:r>
          </w:p>
        </w:tc>
        <w:tc>
          <w:tcPr>
            <w:tcW w:w="6094" w:type="dxa"/>
          </w:tcPr>
          <w:p w14:paraId="70E5ED8C" w14:textId="1FA48895" w:rsidR="00367503" w:rsidRDefault="007A51BE">
            <w:pPr>
              <w:pStyle w:val="TableParagraph"/>
              <w:spacing w:before="113"/>
              <w:rPr>
                <w:sz w:val="21"/>
              </w:rPr>
            </w:pPr>
            <w:r>
              <w:rPr>
                <w:sz w:val="21"/>
              </w:rPr>
              <w:t>Resolution</w:t>
            </w:r>
            <w:r>
              <w:rPr>
                <w:spacing w:val="-4"/>
                <w:sz w:val="21"/>
              </w:rPr>
              <w:t xml:space="preserve"> </w:t>
            </w:r>
            <w:r>
              <w:rPr>
                <w:sz w:val="21"/>
              </w:rPr>
              <w:t>appointing</w:t>
            </w:r>
            <w:r>
              <w:rPr>
                <w:spacing w:val="-4"/>
                <w:sz w:val="21"/>
              </w:rPr>
              <w:t xml:space="preserve"> </w:t>
            </w:r>
            <w:r w:rsidR="009A1419">
              <w:t>Matjaz Vidmar</w:t>
            </w:r>
            <w:r>
              <w:rPr>
                <w:spacing w:val="-4"/>
              </w:rPr>
              <w:t xml:space="preserve"> </w:t>
            </w:r>
            <w:r>
              <w:rPr>
                <w:sz w:val="21"/>
              </w:rPr>
              <w:t>as</w:t>
            </w:r>
            <w:r>
              <w:rPr>
                <w:spacing w:val="-5"/>
                <w:sz w:val="21"/>
              </w:rPr>
              <w:t xml:space="preserve"> </w:t>
            </w:r>
            <w:r>
              <w:rPr>
                <w:sz w:val="21"/>
              </w:rPr>
              <w:t>a</w:t>
            </w:r>
            <w:r>
              <w:rPr>
                <w:spacing w:val="-4"/>
                <w:sz w:val="21"/>
              </w:rPr>
              <w:t xml:space="preserve"> </w:t>
            </w:r>
            <w:r>
              <w:rPr>
                <w:sz w:val="21"/>
              </w:rPr>
              <w:t>director</w:t>
            </w:r>
            <w:r>
              <w:rPr>
                <w:spacing w:val="-7"/>
                <w:sz w:val="21"/>
              </w:rPr>
              <w:t xml:space="preserve"> </w:t>
            </w:r>
            <w:r>
              <w:rPr>
                <w:sz w:val="21"/>
              </w:rPr>
              <w:t>of</w:t>
            </w:r>
            <w:r>
              <w:rPr>
                <w:spacing w:val="-5"/>
                <w:sz w:val="21"/>
              </w:rPr>
              <w:t xml:space="preserve"> </w:t>
            </w:r>
            <w:r>
              <w:rPr>
                <w:sz w:val="21"/>
              </w:rPr>
              <w:t xml:space="preserve">the </w:t>
            </w:r>
            <w:r>
              <w:rPr>
                <w:spacing w:val="-2"/>
                <w:sz w:val="21"/>
              </w:rPr>
              <w:t>Corporation</w:t>
            </w:r>
          </w:p>
        </w:tc>
      </w:tr>
      <w:tr w:rsidR="009A1419" w14:paraId="748B5D9F" w14:textId="77777777" w:rsidTr="007A51BE">
        <w:trPr>
          <w:trHeight w:val="746"/>
        </w:trPr>
        <w:tc>
          <w:tcPr>
            <w:tcW w:w="715" w:type="dxa"/>
          </w:tcPr>
          <w:p w14:paraId="369FD8CA" w14:textId="10B2DEC8" w:rsidR="009A1419" w:rsidRDefault="009A1419">
            <w:pPr>
              <w:pStyle w:val="TableParagraph"/>
              <w:spacing w:before="114"/>
              <w:rPr>
                <w:sz w:val="21"/>
              </w:rPr>
            </w:pPr>
            <w:r>
              <w:rPr>
                <w:spacing w:val="-5"/>
                <w:sz w:val="21"/>
              </w:rPr>
              <w:t>4.</w:t>
            </w:r>
          </w:p>
        </w:tc>
        <w:tc>
          <w:tcPr>
            <w:tcW w:w="2542" w:type="dxa"/>
          </w:tcPr>
          <w:p w14:paraId="391945EB" w14:textId="77777777" w:rsidR="009A1419" w:rsidRDefault="009A1419">
            <w:pPr>
              <w:pStyle w:val="TableParagraph"/>
              <w:spacing w:before="115"/>
              <w:ind w:left="331"/>
              <w:rPr>
                <w:sz w:val="21"/>
              </w:rPr>
            </w:pPr>
            <w:r>
              <w:rPr>
                <w:spacing w:val="-5"/>
                <w:sz w:val="21"/>
              </w:rPr>
              <w:t>For</w:t>
            </w:r>
          </w:p>
          <w:p w14:paraId="199C291B" w14:textId="77777777" w:rsidR="009A1419" w:rsidRDefault="009A1419">
            <w:pPr>
              <w:pStyle w:val="TableParagraph"/>
              <w:ind w:left="0"/>
              <w:rPr>
                <w:sz w:val="21"/>
              </w:rPr>
            </w:pPr>
          </w:p>
          <w:p w14:paraId="7B4C4E91" w14:textId="16E1B765" w:rsidR="009A1419" w:rsidRDefault="009A1419">
            <w:pPr>
              <w:pStyle w:val="TableParagraph"/>
              <w:ind w:left="331"/>
              <w:rPr>
                <w:sz w:val="21"/>
              </w:rPr>
            </w:pPr>
            <w:r>
              <w:rPr>
                <w:spacing w:val="-2"/>
                <w:sz w:val="21"/>
              </w:rPr>
              <w:t>Against</w:t>
            </w:r>
          </w:p>
        </w:tc>
        <w:tc>
          <w:tcPr>
            <w:tcW w:w="6094" w:type="dxa"/>
          </w:tcPr>
          <w:p w14:paraId="396F0E7B" w14:textId="69BBC514" w:rsidR="009A1419" w:rsidRDefault="009A1419">
            <w:pPr>
              <w:pStyle w:val="TableParagraph"/>
              <w:spacing w:before="114"/>
              <w:ind w:right="206"/>
              <w:rPr>
                <w:sz w:val="21"/>
              </w:rPr>
            </w:pPr>
            <w:r>
              <w:rPr>
                <w:sz w:val="21"/>
              </w:rPr>
              <w:t xml:space="preserve">Resolution giving the Board </w:t>
            </w:r>
            <w:r w:rsidR="007A51BE">
              <w:rPr>
                <w:sz w:val="21"/>
              </w:rPr>
              <w:t xml:space="preserve">the authority </w:t>
            </w:r>
            <w:r>
              <w:rPr>
                <w:sz w:val="21"/>
              </w:rPr>
              <w:t>to engage an audit f</w:t>
            </w:r>
            <w:r w:rsidR="007A51BE">
              <w:rPr>
                <w:sz w:val="21"/>
              </w:rPr>
              <w:t>i</w:t>
            </w:r>
            <w:r>
              <w:rPr>
                <w:sz w:val="21"/>
              </w:rPr>
              <w:t>rm.</w:t>
            </w:r>
          </w:p>
        </w:tc>
      </w:tr>
    </w:tbl>
    <w:p w14:paraId="309AB323" w14:textId="77777777" w:rsidR="00367503" w:rsidRDefault="00367503">
      <w:pPr>
        <w:rPr>
          <w:rFonts w:ascii="Calibri"/>
          <w:sz w:val="21"/>
        </w:rPr>
        <w:sectPr w:rsidR="00367503">
          <w:type w:val="continuous"/>
          <w:pgSz w:w="12240" w:h="15840"/>
          <w:pgMar w:top="1360" w:right="1320" w:bottom="1601"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42"/>
        <w:gridCol w:w="6094"/>
      </w:tblGrid>
      <w:tr w:rsidR="00367503" w14:paraId="4FA7E256" w14:textId="77777777">
        <w:trPr>
          <w:trHeight w:val="955"/>
        </w:trPr>
        <w:tc>
          <w:tcPr>
            <w:tcW w:w="715" w:type="dxa"/>
          </w:tcPr>
          <w:p w14:paraId="39D71883" w14:textId="77777777" w:rsidR="00367503" w:rsidRDefault="007A51BE">
            <w:pPr>
              <w:pStyle w:val="TableParagraph"/>
              <w:spacing w:before="116"/>
              <w:rPr>
                <w:sz w:val="21"/>
              </w:rPr>
            </w:pPr>
            <w:r>
              <w:rPr>
                <w:spacing w:val="-5"/>
                <w:sz w:val="21"/>
              </w:rPr>
              <w:lastRenderedPageBreak/>
              <w:t>5.</w:t>
            </w:r>
          </w:p>
        </w:tc>
        <w:tc>
          <w:tcPr>
            <w:tcW w:w="2542" w:type="dxa"/>
          </w:tcPr>
          <w:p w14:paraId="0BD4286B" w14:textId="77777777" w:rsidR="00367503" w:rsidRDefault="007A51BE">
            <w:pPr>
              <w:pStyle w:val="TableParagraph"/>
              <w:spacing w:before="116"/>
              <w:ind w:left="331"/>
              <w:rPr>
                <w:sz w:val="21"/>
              </w:rPr>
            </w:pPr>
            <w:r>
              <w:rPr>
                <w:spacing w:val="-5"/>
                <w:sz w:val="21"/>
              </w:rPr>
              <w:t>For</w:t>
            </w:r>
          </w:p>
          <w:p w14:paraId="651F47A4" w14:textId="77777777" w:rsidR="00367503" w:rsidRDefault="00367503">
            <w:pPr>
              <w:pStyle w:val="TableParagraph"/>
              <w:spacing w:before="11"/>
              <w:ind w:left="0"/>
              <w:rPr>
                <w:sz w:val="20"/>
              </w:rPr>
            </w:pPr>
          </w:p>
          <w:p w14:paraId="7C0C564F" w14:textId="77777777" w:rsidR="00367503" w:rsidRDefault="007A51BE">
            <w:pPr>
              <w:pStyle w:val="TableParagraph"/>
              <w:ind w:left="331"/>
              <w:rPr>
                <w:sz w:val="21"/>
              </w:rPr>
            </w:pPr>
            <w:r>
              <w:rPr>
                <w:spacing w:val="-2"/>
                <w:sz w:val="21"/>
              </w:rPr>
              <w:t>Against</w:t>
            </w:r>
          </w:p>
        </w:tc>
        <w:tc>
          <w:tcPr>
            <w:tcW w:w="6094" w:type="dxa"/>
          </w:tcPr>
          <w:p w14:paraId="00581EF2" w14:textId="64B94B8B" w:rsidR="00367503" w:rsidRDefault="009A1419">
            <w:pPr>
              <w:pStyle w:val="TableParagraph"/>
              <w:spacing w:before="114"/>
            </w:pPr>
            <w:r>
              <w:t xml:space="preserve">Resolution </w:t>
            </w:r>
            <w:r w:rsidR="0072218A">
              <w:t>approving changing the fiscal year end to September 30.</w:t>
            </w:r>
          </w:p>
        </w:tc>
      </w:tr>
    </w:tbl>
    <w:p w14:paraId="76A2CE77" w14:textId="77777777" w:rsidR="00367503" w:rsidRDefault="00367503">
      <w:pPr>
        <w:pStyle w:val="BodyText"/>
        <w:spacing w:before="7"/>
        <w:rPr>
          <w:sz w:val="14"/>
        </w:rPr>
      </w:pPr>
    </w:p>
    <w:p w14:paraId="5ED78F8F" w14:textId="6DBA3035" w:rsidR="00367503" w:rsidRDefault="007A51BE">
      <w:pPr>
        <w:pStyle w:val="BodyText"/>
        <w:spacing w:before="92"/>
        <w:ind w:left="220" w:right="118"/>
        <w:jc w:val="both"/>
      </w:pPr>
      <w:r>
        <w:rPr>
          <w:noProof/>
        </w:rPr>
        <w:drawing>
          <wp:anchor distT="0" distB="0" distL="0" distR="0" simplePos="0" relativeHeight="487488512" behindDoc="1" locked="0" layoutInCell="1" allowOverlap="1" wp14:anchorId="36FA77F6" wp14:editId="41D8F9D9">
            <wp:simplePos x="0" y="0"/>
            <wp:positionH relativeFrom="page">
              <wp:posOffset>1445005</wp:posOffset>
            </wp:positionH>
            <wp:positionV relativeFrom="paragraph">
              <wp:posOffset>-629377</wp:posOffset>
            </wp:positionV>
            <wp:extent cx="205127" cy="146303"/>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5" cstate="print"/>
                    <a:stretch>
                      <a:fillRect/>
                    </a:stretch>
                  </pic:blipFill>
                  <pic:spPr>
                    <a:xfrm>
                      <a:off x="0" y="0"/>
                      <a:ext cx="205127" cy="146303"/>
                    </a:xfrm>
                    <a:prstGeom prst="rect">
                      <a:avLst/>
                    </a:prstGeom>
                  </pic:spPr>
                </pic:pic>
              </a:graphicData>
            </a:graphic>
          </wp:anchor>
        </w:drawing>
      </w:r>
      <w:r>
        <w:rPr>
          <w:noProof/>
        </w:rPr>
        <w:drawing>
          <wp:anchor distT="0" distB="0" distL="0" distR="0" simplePos="0" relativeHeight="487489024" behindDoc="1" locked="0" layoutInCell="1" allowOverlap="1" wp14:anchorId="3BF5DFBC" wp14:editId="62950A55">
            <wp:simplePos x="0" y="0"/>
            <wp:positionH relativeFrom="page">
              <wp:posOffset>1445005</wp:posOffset>
            </wp:positionH>
            <wp:positionV relativeFrom="paragraph">
              <wp:posOffset>-323053</wp:posOffset>
            </wp:positionV>
            <wp:extent cx="205127" cy="146303"/>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5" cstate="print"/>
                    <a:stretch>
                      <a:fillRect/>
                    </a:stretch>
                  </pic:blipFill>
                  <pic:spPr>
                    <a:xfrm>
                      <a:off x="0" y="0"/>
                      <a:ext cx="205127" cy="146303"/>
                    </a:xfrm>
                    <a:prstGeom prst="rect">
                      <a:avLst/>
                    </a:prstGeom>
                  </pic:spPr>
                </pic:pic>
              </a:graphicData>
            </a:graphic>
          </wp:anchor>
        </w:drawing>
      </w:r>
      <w:r>
        <w:t>With respect to any permitted amendment or variation of the above matters or the transaction of such other business as may properly come before the Meeting</w:t>
      </w:r>
      <w:r w:rsidR="0072218A">
        <w:t>,</w:t>
      </w:r>
      <w:r>
        <w:t xml:space="preserve"> the proxyholder or alternate proxyholder, in his sole discretion, shall vote as (s)he may see fit.</w:t>
      </w:r>
    </w:p>
    <w:p w14:paraId="0EAB432F" w14:textId="77777777" w:rsidR="00367503" w:rsidRDefault="00367503">
      <w:pPr>
        <w:pStyle w:val="BodyText"/>
        <w:spacing w:before="1"/>
      </w:pPr>
    </w:p>
    <w:p w14:paraId="5B3D1A92" w14:textId="77777777" w:rsidR="00367503" w:rsidRDefault="007A51BE">
      <w:pPr>
        <w:pStyle w:val="Heading1"/>
        <w:spacing w:before="1"/>
        <w:ind w:right="119"/>
        <w:jc w:val="both"/>
      </w:pPr>
      <w:r>
        <w:t xml:space="preserve">WHERE THE SHAREHOLDER HAS SPECIFIED A CHOICE WITH RESPECT TO THE ABOVE MATTERS, THE SHARES REPRESENTED BY THIS PROXY WILL BE VOTED AS DIRECTED ABOVE OR, IF NO DIRECTION IS GIVEN OR CHOICE SPECIFIED, THE SHARES REPRESENTED BY THIS PROXY WILL BE VOTED IN FAVOUR OF THE PROPOSED </w:t>
      </w:r>
      <w:r>
        <w:rPr>
          <w:spacing w:val="-2"/>
        </w:rPr>
        <w:t>RESOLUTIONS.</w:t>
      </w:r>
    </w:p>
    <w:p w14:paraId="52312B3B" w14:textId="77777777" w:rsidR="00367503" w:rsidRDefault="00367503">
      <w:pPr>
        <w:pStyle w:val="BodyText"/>
        <w:spacing w:before="10"/>
        <w:rPr>
          <w:b/>
          <w:sz w:val="20"/>
        </w:rPr>
      </w:pPr>
    </w:p>
    <w:p w14:paraId="43544841" w14:textId="77777777" w:rsidR="00367503" w:rsidRDefault="007A51BE">
      <w:pPr>
        <w:ind w:left="220"/>
        <w:jc w:val="both"/>
        <w:rPr>
          <w:sz w:val="21"/>
        </w:rPr>
      </w:pPr>
      <w:r>
        <w:rPr>
          <w:b/>
          <w:sz w:val="21"/>
        </w:rPr>
        <w:t>THE</w:t>
      </w:r>
      <w:r>
        <w:rPr>
          <w:b/>
          <w:spacing w:val="-12"/>
          <w:sz w:val="21"/>
        </w:rPr>
        <w:t xml:space="preserve"> </w:t>
      </w:r>
      <w:r>
        <w:rPr>
          <w:b/>
          <w:sz w:val="21"/>
        </w:rPr>
        <w:t>UNDERSIGNED</w:t>
      </w:r>
      <w:r>
        <w:rPr>
          <w:b/>
          <w:spacing w:val="-7"/>
          <w:sz w:val="21"/>
        </w:rPr>
        <w:t xml:space="preserve"> </w:t>
      </w:r>
      <w:r>
        <w:rPr>
          <w:b/>
          <w:sz w:val="21"/>
        </w:rPr>
        <w:t>HEREBY</w:t>
      </w:r>
      <w:r>
        <w:rPr>
          <w:b/>
          <w:spacing w:val="-10"/>
          <w:sz w:val="21"/>
        </w:rPr>
        <w:t xml:space="preserve"> </w:t>
      </w:r>
      <w:r>
        <w:rPr>
          <w:b/>
          <w:sz w:val="21"/>
        </w:rPr>
        <w:t>REVOKES</w:t>
      </w:r>
      <w:r>
        <w:rPr>
          <w:b/>
          <w:spacing w:val="-10"/>
          <w:sz w:val="21"/>
        </w:rPr>
        <w:t xml:space="preserve"> </w:t>
      </w:r>
      <w:r>
        <w:rPr>
          <w:b/>
          <w:sz w:val="21"/>
        </w:rPr>
        <w:t>ANY</w:t>
      </w:r>
      <w:r>
        <w:rPr>
          <w:b/>
          <w:spacing w:val="-7"/>
          <w:sz w:val="21"/>
        </w:rPr>
        <w:t xml:space="preserve"> </w:t>
      </w:r>
      <w:r>
        <w:rPr>
          <w:b/>
          <w:sz w:val="21"/>
        </w:rPr>
        <w:t>PROXIES</w:t>
      </w:r>
      <w:r>
        <w:rPr>
          <w:b/>
          <w:spacing w:val="-10"/>
          <w:sz w:val="21"/>
        </w:rPr>
        <w:t xml:space="preserve"> </w:t>
      </w:r>
      <w:r>
        <w:rPr>
          <w:b/>
          <w:sz w:val="21"/>
        </w:rPr>
        <w:t>HERETOFORE</w:t>
      </w:r>
      <w:r>
        <w:rPr>
          <w:b/>
          <w:spacing w:val="-9"/>
          <w:sz w:val="21"/>
        </w:rPr>
        <w:t xml:space="preserve"> </w:t>
      </w:r>
      <w:r>
        <w:rPr>
          <w:b/>
          <w:spacing w:val="-2"/>
          <w:sz w:val="21"/>
        </w:rPr>
        <w:t>GIVEN</w:t>
      </w:r>
      <w:r>
        <w:rPr>
          <w:spacing w:val="-2"/>
          <w:sz w:val="21"/>
        </w:rPr>
        <w:t>.</w:t>
      </w:r>
    </w:p>
    <w:p w14:paraId="1364CCF1" w14:textId="77777777" w:rsidR="00367503" w:rsidRDefault="00367503">
      <w:pPr>
        <w:pStyle w:val="BodyText"/>
        <w:spacing w:before="2"/>
      </w:pPr>
    </w:p>
    <w:p w14:paraId="1D16FF89" w14:textId="77777777" w:rsidR="00367503" w:rsidRDefault="007A51BE">
      <w:pPr>
        <w:pStyle w:val="BodyText"/>
        <w:ind w:left="220" w:right="111"/>
        <w:jc w:val="both"/>
      </w:pPr>
      <w:r>
        <w:t>In</w:t>
      </w:r>
      <w:r>
        <w:rPr>
          <w:spacing w:val="-1"/>
        </w:rPr>
        <w:t xml:space="preserve"> </w:t>
      </w:r>
      <w:r>
        <w:t>addition</w:t>
      </w:r>
      <w:r>
        <w:rPr>
          <w:spacing w:val="-1"/>
        </w:rPr>
        <w:t xml:space="preserve"> </w:t>
      </w:r>
      <w:r>
        <w:t>to</w:t>
      </w:r>
      <w:r>
        <w:rPr>
          <w:spacing w:val="-1"/>
        </w:rPr>
        <w:t xml:space="preserve"> </w:t>
      </w:r>
      <w:r>
        <w:t>any</w:t>
      </w:r>
      <w:r>
        <w:rPr>
          <w:spacing w:val="-1"/>
        </w:rPr>
        <w:t xml:space="preserve"> </w:t>
      </w:r>
      <w:r>
        <w:t>other</w:t>
      </w:r>
      <w:r>
        <w:rPr>
          <w:spacing w:val="-2"/>
        </w:rPr>
        <w:t xml:space="preserve"> </w:t>
      </w:r>
      <w:r>
        <w:t>manner</w:t>
      </w:r>
      <w:r>
        <w:rPr>
          <w:spacing w:val="-2"/>
        </w:rPr>
        <w:t xml:space="preserve"> </w:t>
      </w:r>
      <w:r>
        <w:t>permitted</w:t>
      </w:r>
      <w:r>
        <w:rPr>
          <w:spacing w:val="-1"/>
        </w:rPr>
        <w:t xml:space="preserve"> </w:t>
      </w:r>
      <w:r>
        <w:t>by</w:t>
      </w:r>
      <w:r>
        <w:rPr>
          <w:spacing w:val="-1"/>
        </w:rPr>
        <w:t xml:space="preserve"> </w:t>
      </w:r>
      <w:r>
        <w:t>law,</w:t>
      </w:r>
      <w:r>
        <w:rPr>
          <w:spacing w:val="-1"/>
        </w:rPr>
        <w:t xml:space="preserve"> </w:t>
      </w:r>
      <w:r>
        <w:t>a</w:t>
      </w:r>
      <w:r>
        <w:rPr>
          <w:spacing w:val="-4"/>
        </w:rPr>
        <w:t xml:space="preserve"> </w:t>
      </w:r>
      <w:r>
        <w:t>Shareholder</w:t>
      </w:r>
      <w:r>
        <w:rPr>
          <w:spacing w:val="-2"/>
        </w:rPr>
        <w:t xml:space="preserve"> </w:t>
      </w:r>
      <w:r>
        <w:t>who</w:t>
      </w:r>
      <w:r>
        <w:rPr>
          <w:spacing w:val="-1"/>
        </w:rPr>
        <w:t xml:space="preserve"> </w:t>
      </w:r>
      <w:r>
        <w:t>has</w:t>
      </w:r>
      <w:r>
        <w:rPr>
          <w:spacing w:val="-4"/>
        </w:rPr>
        <w:t xml:space="preserve"> </w:t>
      </w:r>
      <w:r>
        <w:t>given</w:t>
      </w:r>
      <w:r>
        <w:rPr>
          <w:spacing w:val="-1"/>
        </w:rPr>
        <w:t xml:space="preserve"> </w:t>
      </w:r>
      <w:r>
        <w:t>a</w:t>
      </w:r>
      <w:r>
        <w:rPr>
          <w:spacing w:val="-1"/>
        </w:rPr>
        <w:t xml:space="preserve"> </w:t>
      </w:r>
      <w:r>
        <w:t>proxy</w:t>
      </w:r>
      <w:r>
        <w:rPr>
          <w:spacing w:val="-1"/>
        </w:rPr>
        <w:t xml:space="preserve"> </w:t>
      </w:r>
      <w:r>
        <w:t>may</w:t>
      </w:r>
      <w:r>
        <w:rPr>
          <w:spacing w:val="-1"/>
        </w:rPr>
        <w:t xml:space="preserve"> </w:t>
      </w:r>
      <w:r>
        <w:t>revoke</w:t>
      </w:r>
      <w:r>
        <w:rPr>
          <w:spacing w:val="-1"/>
        </w:rPr>
        <w:t xml:space="preserve"> </w:t>
      </w:r>
      <w:r>
        <w:t>it</w:t>
      </w:r>
      <w:r>
        <w:rPr>
          <w:spacing w:val="-2"/>
        </w:rPr>
        <w:t xml:space="preserve"> </w:t>
      </w:r>
      <w:r>
        <w:t>as</w:t>
      </w:r>
      <w:r>
        <w:rPr>
          <w:spacing w:val="-2"/>
        </w:rPr>
        <w:t xml:space="preserve"> </w:t>
      </w:r>
      <w:r>
        <w:t>to</w:t>
      </w:r>
      <w:r>
        <w:rPr>
          <w:spacing w:val="-1"/>
        </w:rPr>
        <w:t xml:space="preserve"> </w:t>
      </w:r>
      <w:r>
        <w:t>any matter</w:t>
      </w:r>
      <w:r>
        <w:rPr>
          <w:spacing w:val="-4"/>
        </w:rPr>
        <w:t xml:space="preserve"> </w:t>
      </w:r>
      <w:r>
        <w:t>on</w:t>
      </w:r>
      <w:r>
        <w:rPr>
          <w:spacing w:val="-6"/>
        </w:rPr>
        <w:t xml:space="preserve"> </w:t>
      </w:r>
      <w:r>
        <w:t>which</w:t>
      </w:r>
      <w:r>
        <w:rPr>
          <w:spacing w:val="-4"/>
        </w:rPr>
        <w:t xml:space="preserve"> </w:t>
      </w:r>
      <w:r>
        <w:t>a</w:t>
      </w:r>
      <w:r>
        <w:rPr>
          <w:spacing w:val="-6"/>
        </w:rPr>
        <w:t xml:space="preserve"> </w:t>
      </w:r>
      <w:r>
        <w:t>vote</w:t>
      </w:r>
      <w:r>
        <w:rPr>
          <w:spacing w:val="-6"/>
        </w:rPr>
        <w:t xml:space="preserve"> </w:t>
      </w:r>
      <w:r>
        <w:t>has</w:t>
      </w:r>
      <w:r>
        <w:rPr>
          <w:spacing w:val="-7"/>
        </w:rPr>
        <w:t xml:space="preserve"> </w:t>
      </w:r>
      <w:r>
        <w:t>not</w:t>
      </w:r>
      <w:r>
        <w:rPr>
          <w:spacing w:val="-5"/>
        </w:rPr>
        <w:t xml:space="preserve"> </w:t>
      </w:r>
      <w:r>
        <w:t>already</w:t>
      </w:r>
      <w:r>
        <w:rPr>
          <w:spacing w:val="-4"/>
        </w:rPr>
        <w:t xml:space="preserve"> </w:t>
      </w:r>
      <w:r>
        <w:t>been</w:t>
      </w:r>
      <w:r>
        <w:rPr>
          <w:spacing w:val="-6"/>
        </w:rPr>
        <w:t xml:space="preserve"> </w:t>
      </w:r>
      <w:r>
        <w:t>cast</w:t>
      </w:r>
      <w:r>
        <w:rPr>
          <w:spacing w:val="-5"/>
        </w:rPr>
        <w:t xml:space="preserve"> </w:t>
      </w:r>
      <w:r>
        <w:t>pursuant</w:t>
      </w:r>
      <w:r>
        <w:rPr>
          <w:spacing w:val="-5"/>
        </w:rPr>
        <w:t xml:space="preserve"> </w:t>
      </w:r>
      <w:r>
        <w:t>to</w:t>
      </w:r>
      <w:r>
        <w:rPr>
          <w:spacing w:val="-4"/>
        </w:rPr>
        <w:t xml:space="preserve"> </w:t>
      </w:r>
      <w:r>
        <w:t>the</w:t>
      </w:r>
      <w:r>
        <w:rPr>
          <w:spacing w:val="-4"/>
        </w:rPr>
        <w:t xml:space="preserve"> </w:t>
      </w:r>
      <w:r>
        <w:t>authority</w:t>
      </w:r>
      <w:r>
        <w:rPr>
          <w:spacing w:val="-4"/>
        </w:rPr>
        <w:t xml:space="preserve"> </w:t>
      </w:r>
      <w:r>
        <w:t>conferred</w:t>
      </w:r>
      <w:r>
        <w:rPr>
          <w:spacing w:val="-6"/>
        </w:rPr>
        <w:t xml:space="preserve"> </w:t>
      </w:r>
      <w:r>
        <w:t>by</w:t>
      </w:r>
      <w:r>
        <w:rPr>
          <w:spacing w:val="-6"/>
        </w:rPr>
        <w:t xml:space="preserve"> </w:t>
      </w:r>
      <w:r>
        <w:t>it</w:t>
      </w:r>
      <w:r>
        <w:rPr>
          <w:spacing w:val="-5"/>
        </w:rPr>
        <w:t xml:space="preserve"> </w:t>
      </w:r>
      <w:r>
        <w:t>by</w:t>
      </w:r>
      <w:r>
        <w:rPr>
          <w:spacing w:val="-4"/>
        </w:rPr>
        <w:t xml:space="preserve"> </w:t>
      </w:r>
      <w:r>
        <w:t>completing</w:t>
      </w:r>
      <w:r>
        <w:rPr>
          <w:spacing w:val="-4"/>
        </w:rPr>
        <w:t xml:space="preserve"> </w:t>
      </w:r>
      <w:r>
        <w:t>another proxy</w:t>
      </w:r>
      <w:r>
        <w:rPr>
          <w:spacing w:val="-1"/>
        </w:rPr>
        <w:t xml:space="preserve"> </w:t>
      </w:r>
      <w:r>
        <w:t>bearing</w:t>
      </w:r>
      <w:r>
        <w:rPr>
          <w:spacing w:val="-1"/>
        </w:rPr>
        <w:t xml:space="preserve"> </w:t>
      </w:r>
      <w:r>
        <w:t>a</w:t>
      </w:r>
      <w:r>
        <w:rPr>
          <w:spacing w:val="-4"/>
        </w:rPr>
        <w:t xml:space="preserve"> </w:t>
      </w:r>
      <w:r>
        <w:t>later</w:t>
      </w:r>
      <w:r>
        <w:rPr>
          <w:spacing w:val="-2"/>
        </w:rPr>
        <w:t xml:space="preserve"> </w:t>
      </w:r>
      <w:r>
        <w:t>date</w:t>
      </w:r>
      <w:r>
        <w:rPr>
          <w:spacing w:val="-4"/>
        </w:rPr>
        <w:t xml:space="preserve"> </w:t>
      </w:r>
      <w:r>
        <w:t>or</w:t>
      </w:r>
      <w:r>
        <w:rPr>
          <w:spacing w:val="-4"/>
        </w:rPr>
        <w:t xml:space="preserve"> </w:t>
      </w:r>
      <w:r>
        <w:t>by</w:t>
      </w:r>
      <w:r>
        <w:rPr>
          <w:spacing w:val="-1"/>
        </w:rPr>
        <w:t xml:space="preserve"> </w:t>
      </w:r>
      <w:r>
        <w:t>signing</w:t>
      </w:r>
      <w:r>
        <w:rPr>
          <w:spacing w:val="-4"/>
        </w:rPr>
        <w:t xml:space="preserve"> </w:t>
      </w:r>
      <w:r>
        <w:t>in</w:t>
      </w:r>
      <w:r>
        <w:rPr>
          <w:spacing w:val="-1"/>
        </w:rPr>
        <w:t xml:space="preserve"> </w:t>
      </w:r>
      <w:r>
        <w:t>person,</w:t>
      </w:r>
      <w:r>
        <w:rPr>
          <w:spacing w:val="-1"/>
        </w:rPr>
        <w:t xml:space="preserve"> </w:t>
      </w:r>
      <w:r>
        <w:t>or</w:t>
      </w:r>
      <w:r>
        <w:rPr>
          <w:spacing w:val="-4"/>
        </w:rPr>
        <w:t xml:space="preserve"> </w:t>
      </w:r>
      <w:r>
        <w:t>by</w:t>
      </w:r>
      <w:r>
        <w:rPr>
          <w:spacing w:val="-4"/>
        </w:rPr>
        <w:t xml:space="preserve"> </w:t>
      </w:r>
      <w:r>
        <w:t>attorney</w:t>
      </w:r>
      <w:r>
        <w:rPr>
          <w:spacing w:val="-1"/>
        </w:rPr>
        <w:t xml:space="preserve"> </w:t>
      </w:r>
      <w:r>
        <w:t>authorized</w:t>
      </w:r>
      <w:r>
        <w:rPr>
          <w:spacing w:val="-1"/>
        </w:rPr>
        <w:t xml:space="preserve"> </w:t>
      </w:r>
      <w:r>
        <w:t>in</w:t>
      </w:r>
      <w:r>
        <w:rPr>
          <w:spacing w:val="-4"/>
        </w:rPr>
        <w:t xml:space="preserve"> </w:t>
      </w:r>
      <w:r>
        <w:t>writing,</w:t>
      </w:r>
      <w:r>
        <w:rPr>
          <w:spacing w:val="-4"/>
        </w:rPr>
        <w:t xml:space="preserve"> </w:t>
      </w:r>
      <w:r>
        <w:t>a</w:t>
      </w:r>
      <w:r>
        <w:rPr>
          <w:spacing w:val="-1"/>
        </w:rPr>
        <w:t xml:space="preserve"> </w:t>
      </w:r>
      <w:r>
        <w:t>written</w:t>
      </w:r>
      <w:r>
        <w:rPr>
          <w:spacing w:val="-1"/>
        </w:rPr>
        <w:t xml:space="preserve"> </w:t>
      </w:r>
      <w:r>
        <w:t>revocation</w:t>
      </w:r>
      <w:r>
        <w:rPr>
          <w:spacing w:val="-1"/>
        </w:rPr>
        <w:t xml:space="preserve"> </w:t>
      </w:r>
      <w:r>
        <w:t>and depositing</w:t>
      </w:r>
      <w:r>
        <w:rPr>
          <w:spacing w:val="-4"/>
        </w:rPr>
        <w:t xml:space="preserve"> </w:t>
      </w:r>
      <w:r>
        <w:t>same</w:t>
      </w:r>
      <w:r>
        <w:rPr>
          <w:spacing w:val="-4"/>
        </w:rPr>
        <w:t xml:space="preserve"> </w:t>
      </w:r>
      <w:r>
        <w:t>at</w:t>
      </w:r>
      <w:r>
        <w:rPr>
          <w:spacing w:val="-5"/>
        </w:rPr>
        <w:t xml:space="preserve"> </w:t>
      </w:r>
      <w:r>
        <w:t>the</w:t>
      </w:r>
      <w:r>
        <w:rPr>
          <w:spacing w:val="-4"/>
        </w:rPr>
        <w:t xml:space="preserve"> </w:t>
      </w:r>
      <w:r>
        <w:t>registered</w:t>
      </w:r>
      <w:r>
        <w:rPr>
          <w:spacing w:val="-4"/>
        </w:rPr>
        <w:t xml:space="preserve"> </w:t>
      </w:r>
      <w:r>
        <w:t>office</w:t>
      </w:r>
      <w:r>
        <w:rPr>
          <w:spacing w:val="-4"/>
        </w:rPr>
        <w:t xml:space="preserve"> </w:t>
      </w:r>
      <w:r>
        <w:t>of</w:t>
      </w:r>
      <w:r>
        <w:rPr>
          <w:spacing w:val="-4"/>
        </w:rPr>
        <w:t xml:space="preserve"> </w:t>
      </w:r>
      <w:r>
        <w:t>the</w:t>
      </w:r>
      <w:r>
        <w:rPr>
          <w:spacing w:val="-4"/>
        </w:rPr>
        <w:t xml:space="preserve"> </w:t>
      </w:r>
      <w:r>
        <w:t>Corporation,</w:t>
      </w:r>
      <w:r>
        <w:rPr>
          <w:spacing w:val="-4"/>
        </w:rPr>
        <w:t xml:space="preserve"> </w:t>
      </w:r>
      <w:r>
        <w:t>at</w:t>
      </w:r>
      <w:r>
        <w:rPr>
          <w:spacing w:val="-5"/>
        </w:rPr>
        <w:t xml:space="preserve"> </w:t>
      </w:r>
      <w:r>
        <w:t>any</w:t>
      </w:r>
      <w:r>
        <w:rPr>
          <w:spacing w:val="-4"/>
        </w:rPr>
        <w:t xml:space="preserve"> </w:t>
      </w:r>
      <w:r>
        <w:t>time</w:t>
      </w:r>
      <w:r>
        <w:rPr>
          <w:spacing w:val="-4"/>
        </w:rPr>
        <w:t xml:space="preserve"> </w:t>
      </w:r>
      <w:r>
        <w:t>up</w:t>
      </w:r>
      <w:r>
        <w:rPr>
          <w:spacing w:val="-4"/>
        </w:rPr>
        <w:t xml:space="preserve"> </w:t>
      </w:r>
      <w:r>
        <w:t>to</w:t>
      </w:r>
      <w:r>
        <w:rPr>
          <w:spacing w:val="-4"/>
        </w:rPr>
        <w:t xml:space="preserve"> </w:t>
      </w:r>
      <w:r>
        <w:t>and</w:t>
      </w:r>
      <w:r>
        <w:rPr>
          <w:spacing w:val="-4"/>
        </w:rPr>
        <w:t xml:space="preserve"> </w:t>
      </w:r>
      <w:r>
        <w:t>including</w:t>
      </w:r>
      <w:r>
        <w:rPr>
          <w:spacing w:val="-4"/>
        </w:rPr>
        <w:t xml:space="preserve"> </w:t>
      </w:r>
      <w:r>
        <w:t>the</w:t>
      </w:r>
      <w:r>
        <w:rPr>
          <w:spacing w:val="-4"/>
        </w:rPr>
        <w:t xml:space="preserve"> </w:t>
      </w:r>
      <w:r>
        <w:t>close</w:t>
      </w:r>
      <w:r>
        <w:rPr>
          <w:spacing w:val="-4"/>
        </w:rPr>
        <w:t xml:space="preserve"> </w:t>
      </w:r>
      <w:r>
        <w:t>of</w:t>
      </w:r>
      <w:r>
        <w:rPr>
          <w:spacing w:val="-4"/>
        </w:rPr>
        <w:t xml:space="preserve"> </w:t>
      </w:r>
      <w:r>
        <w:t>business on the business day immediately preceding the day of the Meeting or with the Chairman of the Meeting immediately</w:t>
      </w:r>
      <w:r>
        <w:rPr>
          <w:spacing w:val="-14"/>
        </w:rPr>
        <w:t xml:space="preserve"> </w:t>
      </w:r>
      <w:r>
        <w:t>prior</w:t>
      </w:r>
      <w:r>
        <w:rPr>
          <w:spacing w:val="-13"/>
        </w:rPr>
        <w:t xml:space="preserve"> </w:t>
      </w:r>
      <w:r>
        <w:t>to</w:t>
      </w:r>
      <w:r>
        <w:rPr>
          <w:spacing w:val="-13"/>
        </w:rPr>
        <w:t xml:space="preserve"> </w:t>
      </w:r>
      <w:r>
        <w:t>the</w:t>
      </w:r>
      <w:r>
        <w:rPr>
          <w:spacing w:val="-13"/>
        </w:rPr>
        <w:t xml:space="preserve"> </w:t>
      </w:r>
      <w:r>
        <w:t>commencement</w:t>
      </w:r>
      <w:r>
        <w:rPr>
          <w:spacing w:val="-13"/>
        </w:rPr>
        <w:t xml:space="preserve"> </w:t>
      </w:r>
      <w:r>
        <w:t>of</w:t>
      </w:r>
      <w:r>
        <w:rPr>
          <w:spacing w:val="-13"/>
        </w:rPr>
        <w:t xml:space="preserve"> </w:t>
      </w:r>
      <w:r>
        <w:t>the</w:t>
      </w:r>
      <w:r>
        <w:rPr>
          <w:spacing w:val="-13"/>
        </w:rPr>
        <w:t xml:space="preserve"> </w:t>
      </w:r>
      <w:r>
        <w:t>Meeting</w:t>
      </w:r>
      <w:r>
        <w:rPr>
          <w:spacing w:val="-13"/>
        </w:rPr>
        <w:t xml:space="preserve"> </w:t>
      </w:r>
      <w:r>
        <w:t>or</w:t>
      </w:r>
      <w:r>
        <w:rPr>
          <w:spacing w:val="-14"/>
        </w:rPr>
        <w:t xml:space="preserve"> </w:t>
      </w:r>
      <w:r>
        <w:t>any</w:t>
      </w:r>
      <w:r>
        <w:rPr>
          <w:spacing w:val="-13"/>
        </w:rPr>
        <w:t xml:space="preserve"> </w:t>
      </w:r>
      <w:r>
        <w:t>adjournment(s)</w:t>
      </w:r>
      <w:r>
        <w:rPr>
          <w:spacing w:val="-13"/>
        </w:rPr>
        <w:t xml:space="preserve"> </w:t>
      </w:r>
      <w:r>
        <w:t>thereof.</w:t>
      </w:r>
      <w:r>
        <w:rPr>
          <w:spacing w:val="-13"/>
        </w:rPr>
        <w:t xml:space="preserve"> </w:t>
      </w:r>
      <w:r>
        <w:t>In</w:t>
      </w:r>
      <w:r>
        <w:rPr>
          <w:spacing w:val="-13"/>
        </w:rPr>
        <w:t xml:space="preserve"> </w:t>
      </w:r>
      <w:r>
        <w:t>addition,</w:t>
      </w:r>
      <w:r>
        <w:rPr>
          <w:spacing w:val="-13"/>
        </w:rPr>
        <w:t xml:space="preserve"> </w:t>
      </w:r>
      <w:r>
        <w:t>an</w:t>
      </w:r>
      <w:r>
        <w:rPr>
          <w:spacing w:val="-13"/>
        </w:rPr>
        <w:t xml:space="preserve"> </w:t>
      </w:r>
      <w:r>
        <w:t>instrument of proxy may be revoked: (i) by the Shareholder personally attending the Meeting and voting the securities represented</w:t>
      </w:r>
      <w:r>
        <w:rPr>
          <w:spacing w:val="-9"/>
        </w:rPr>
        <w:t xml:space="preserve"> </w:t>
      </w:r>
      <w:r>
        <w:t>thereby</w:t>
      </w:r>
      <w:r>
        <w:rPr>
          <w:spacing w:val="-9"/>
        </w:rPr>
        <w:t xml:space="preserve"> </w:t>
      </w:r>
      <w:r>
        <w:t>or,</w:t>
      </w:r>
      <w:r>
        <w:rPr>
          <w:spacing w:val="-8"/>
        </w:rPr>
        <w:t xml:space="preserve"> </w:t>
      </w:r>
      <w:r>
        <w:t>if</w:t>
      </w:r>
      <w:r>
        <w:rPr>
          <w:spacing w:val="-9"/>
        </w:rPr>
        <w:t xml:space="preserve"> </w:t>
      </w:r>
      <w:r>
        <w:t>the</w:t>
      </w:r>
      <w:r>
        <w:rPr>
          <w:spacing w:val="-9"/>
        </w:rPr>
        <w:t xml:space="preserve"> </w:t>
      </w:r>
      <w:r>
        <w:t>Shareholder</w:t>
      </w:r>
      <w:r>
        <w:rPr>
          <w:spacing w:val="-9"/>
        </w:rPr>
        <w:t xml:space="preserve"> </w:t>
      </w:r>
      <w:r>
        <w:t>is</w:t>
      </w:r>
      <w:r>
        <w:rPr>
          <w:spacing w:val="-9"/>
        </w:rPr>
        <w:t xml:space="preserve"> </w:t>
      </w:r>
      <w:r>
        <w:t>a</w:t>
      </w:r>
      <w:r>
        <w:rPr>
          <w:spacing w:val="-9"/>
        </w:rPr>
        <w:t xml:space="preserve"> </w:t>
      </w:r>
      <w:r>
        <w:t>corporation,</w:t>
      </w:r>
      <w:r>
        <w:rPr>
          <w:spacing w:val="-8"/>
        </w:rPr>
        <w:t xml:space="preserve"> </w:t>
      </w:r>
      <w:r>
        <w:t>by</w:t>
      </w:r>
      <w:r>
        <w:rPr>
          <w:spacing w:val="-8"/>
        </w:rPr>
        <w:t xml:space="preserve"> </w:t>
      </w:r>
      <w:r>
        <w:t>a</w:t>
      </w:r>
      <w:r>
        <w:rPr>
          <w:spacing w:val="-9"/>
        </w:rPr>
        <w:t xml:space="preserve"> </w:t>
      </w:r>
      <w:r>
        <w:t>duly</w:t>
      </w:r>
      <w:r>
        <w:rPr>
          <w:spacing w:val="-8"/>
        </w:rPr>
        <w:t xml:space="preserve"> </w:t>
      </w:r>
      <w:r>
        <w:t>authorized</w:t>
      </w:r>
      <w:r>
        <w:rPr>
          <w:spacing w:val="-9"/>
        </w:rPr>
        <w:t xml:space="preserve"> </w:t>
      </w:r>
      <w:r>
        <w:t>representative</w:t>
      </w:r>
      <w:r>
        <w:rPr>
          <w:spacing w:val="-9"/>
        </w:rPr>
        <w:t xml:space="preserve"> </w:t>
      </w:r>
      <w:r>
        <w:t>of</w:t>
      </w:r>
      <w:r>
        <w:rPr>
          <w:spacing w:val="-9"/>
        </w:rPr>
        <w:t xml:space="preserve"> </w:t>
      </w:r>
      <w:r>
        <w:t>the</w:t>
      </w:r>
      <w:r>
        <w:rPr>
          <w:spacing w:val="-9"/>
        </w:rPr>
        <w:t xml:space="preserve"> </w:t>
      </w:r>
      <w:r>
        <w:t>corporation attending at the Meeting and voting such securities; or (ii) in any other manner permitted by law.</w:t>
      </w:r>
    </w:p>
    <w:p w14:paraId="1655F746" w14:textId="77777777" w:rsidR="00367503" w:rsidRDefault="00367503">
      <w:pPr>
        <w:pStyle w:val="BodyText"/>
        <w:spacing w:before="11"/>
        <w:rPr>
          <w:sz w:val="20"/>
        </w:rPr>
      </w:pPr>
    </w:p>
    <w:p w14:paraId="7AFBFD5C" w14:textId="77777777" w:rsidR="00367503" w:rsidRDefault="007A51BE">
      <w:pPr>
        <w:pStyle w:val="Heading1"/>
        <w:ind w:right="114"/>
        <w:jc w:val="both"/>
      </w:pPr>
      <w:r>
        <w:t>Each</w:t>
      </w:r>
      <w:r>
        <w:rPr>
          <w:spacing w:val="-11"/>
        </w:rPr>
        <w:t xml:space="preserve"> </w:t>
      </w:r>
      <w:r>
        <w:t>Shareholder</w:t>
      </w:r>
      <w:r>
        <w:rPr>
          <w:spacing w:val="-9"/>
        </w:rPr>
        <w:t xml:space="preserve"> </w:t>
      </w:r>
      <w:r>
        <w:t>has</w:t>
      </w:r>
      <w:r>
        <w:rPr>
          <w:spacing w:val="-9"/>
        </w:rPr>
        <w:t xml:space="preserve"> </w:t>
      </w:r>
      <w:r>
        <w:t>the</w:t>
      </w:r>
      <w:r>
        <w:rPr>
          <w:spacing w:val="-11"/>
        </w:rPr>
        <w:t xml:space="preserve"> </w:t>
      </w:r>
      <w:r>
        <w:t>right</w:t>
      </w:r>
      <w:r>
        <w:rPr>
          <w:spacing w:val="-9"/>
        </w:rPr>
        <w:t xml:space="preserve"> </w:t>
      </w:r>
      <w:r>
        <w:t>to</w:t>
      </w:r>
      <w:r>
        <w:rPr>
          <w:spacing w:val="-8"/>
        </w:rPr>
        <w:t xml:space="preserve"> </w:t>
      </w:r>
      <w:r>
        <w:t>appoint</w:t>
      </w:r>
      <w:r>
        <w:rPr>
          <w:spacing w:val="-9"/>
        </w:rPr>
        <w:t xml:space="preserve"> </w:t>
      </w:r>
      <w:r>
        <w:t>a</w:t>
      </w:r>
      <w:r>
        <w:rPr>
          <w:spacing w:val="-11"/>
        </w:rPr>
        <w:t xml:space="preserve"> </w:t>
      </w:r>
      <w:r>
        <w:t>person</w:t>
      </w:r>
      <w:r>
        <w:rPr>
          <w:spacing w:val="-8"/>
        </w:rPr>
        <w:t xml:space="preserve"> </w:t>
      </w:r>
      <w:r>
        <w:t>or</w:t>
      </w:r>
      <w:r>
        <w:rPr>
          <w:spacing w:val="-11"/>
        </w:rPr>
        <w:t xml:space="preserve"> </w:t>
      </w:r>
      <w:r>
        <w:t>persons,</w:t>
      </w:r>
      <w:r>
        <w:rPr>
          <w:spacing w:val="-11"/>
        </w:rPr>
        <w:t xml:space="preserve"> </w:t>
      </w:r>
      <w:r>
        <w:t>who</w:t>
      </w:r>
      <w:r>
        <w:rPr>
          <w:spacing w:val="-11"/>
        </w:rPr>
        <w:t xml:space="preserve"> </w:t>
      </w:r>
      <w:r>
        <w:t>need</w:t>
      </w:r>
      <w:r>
        <w:rPr>
          <w:spacing w:val="-11"/>
        </w:rPr>
        <w:t xml:space="preserve"> </w:t>
      </w:r>
      <w:r>
        <w:t>not</w:t>
      </w:r>
      <w:r>
        <w:rPr>
          <w:spacing w:val="-11"/>
        </w:rPr>
        <w:t xml:space="preserve"> </w:t>
      </w:r>
      <w:r>
        <w:t>be</w:t>
      </w:r>
      <w:r>
        <w:rPr>
          <w:spacing w:val="-8"/>
        </w:rPr>
        <w:t xml:space="preserve"> </w:t>
      </w:r>
      <w:r>
        <w:t>a</w:t>
      </w:r>
      <w:r>
        <w:rPr>
          <w:spacing w:val="-13"/>
        </w:rPr>
        <w:t xml:space="preserve"> </w:t>
      </w:r>
      <w:r>
        <w:t>Shareholder,</w:t>
      </w:r>
      <w:r>
        <w:rPr>
          <w:spacing w:val="-11"/>
        </w:rPr>
        <w:t xml:space="preserve"> </w:t>
      </w:r>
      <w:r>
        <w:t>other</w:t>
      </w:r>
      <w:r>
        <w:rPr>
          <w:spacing w:val="-11"/>
        </w:rPr>
        <w:t xml:space="preserve"> </w:t>
      </w:r>
      <w:r>
        <w:t>than the</w:t>
      </w:r>
      <w:r>
        <w:rPr>
          <w:spacing w:val="-8"/>
        </w:rPr>
        <w:t xml:space="preserve"> </w:t>
      </w:r>
      <w:r>
        <w:t>persons</w:t>
      </w:r>
      <w:r>
        <w:rPr>
          <w:spacing w:val="-11"/>
        </w:rPr>
        <w:t xml:space="preserve"> </w:t>
      </w:r>
      <w:r>
        <w:t>designated</w:t>
      </w:r>
      <w:r>
        <w:rPr>
          <w:spacing w:val="-8"/>
        </w:rPr>
        <w:t xml:space="preserve"> </w:t>
      </w:r>
      <w:r>
        <w:t>above,</w:t>
      </w:r>
      <w:r>
        <w:rPr>
          <w:spacing w:val="-9"/>
        </w:rPr>
        <w:t xml:space="preserve"> </w:t>
      </w:r>
      <w:r>
        <w:t>to</w:t>
      </w:r>
      <w:r>
        <w:rPr>
          <w:spacing w:val="-8"/>
        </w:rPr>
        <w:t xml:space="preserve"> </w:t>
      </w:r>
      <w:r>
        <w:t>attend</w:t>
      </w:r>
      <w:r>
        <w:rPr>
          <w:spacing w:val="-8"/>
        </w:rPr>
        <w:t xml:space="preserve"> </w:t>
      </w:r>
      <w:r>
        <w:t>as</w:t>
      </w:r>
      <w:r>
        <w:rPr>
          <w:spacing w:val="-11"/>
        </w:rPr>
        <w:t xml:space="preserve"> </w:t>
      </w:r>
      <w:r>
        <w:t>proxyholder</w:t>
      </w:r>
      <w:r>
        <w:rPr>
          <w:spacing w:val="-9"/>
        </w:rPr>
        <w:t xml:space="preserve"> </w:t>
      </w:r>
      <w:r>
        <w:t>or</w:t>
      </w:r>
      <w:r>
        <w:rPr>
          <w:spacing w:val="-9"/>
        </w:rPr>
        <w:t xml:space="preserve"> </w:t>
      </w:r>
      <w:r>
        <w:t>as</w:t>
      </w:r>
      <w:r>
        <w:rPr>
          <w:spacing w:val="-9"/>
        </w:rPr>
        <w:t xml:space="preserve"> </w:t>
      </w:r>
      <w:r>
        <w:t>alternate</w:t>
      </w:r>
      <w:r>
        <w:rPr>
          <w:spacing w:val="-9"/>
        </w:rPr>
        <w:t xml:space="preserve"> </w:t>
      </w:r>
      <w:r>
        <w:t>proxyholder</w:t>
      </w:r>
      <w:r>
        <w:rPr>
          <w:spacing w:val="-9"/>
        </w:rPr>
        <w:t xml:space="preserve"> </w:t>
      </w:r>
      <w:r>
        <w:t>and</w:t>
      </w:r>
      <w:r>
        <w:rPr>
          <w:spacing w:val="-8"/>
        </w:rPr>
        <w:t xml:space="preserve"> </w:t>
      </w:r>
      <w:r>
        <w:t>to</w:t>
      </w:r>
      <w:r>
        <w:rPr>
          <w:spacing w:val="-8"/>
        </w:rPr>
        <w:t xml:space="preserve"> </w:t>
      </w:r>
      <w:r>
        <w:t>act</w:t>
      </w:r>
      <w:r>
        <w:rPr>
          <w:spacing w:val="-9"/>
        </w:rPr>
        <w:t xml:space="preserve"> </w:t>
      </w:r>
      <w:r>
        <w:t>for</w:t>
      </w:r>
      <w:r>
        <w:rPr>
          <w:spacing w:val="-11"/>
        </w:rPr>
        <w:t xml:space="preserve"> </w:t>
      </w:r>
      <w:r>
        <w:t>him</w:t>
      </w:r>
      <w:r>
        <w:rPr>
          <w:spacing w:val="-9"/>
        </w:rPr>
        <w:t xml:space="preserve"> </w:t>
      </w:r>
      <w:r>
        <w:t>and on his</w:t>
      </w:r>
      <w:r>
        <w:rPr>
          <w:spacing w:val="-1"/>
        </w:rPr>
        <w:t xml:space="preserve"> </w:t>
      </w:r>
      <w:r>
        <w:t>behalf at the Meeting. To exercise such right, the name of the Shareholder's nominee(s) should be legibly printed in the blank spaces provided or another proxy in proper form should be completed.</w:t>
      </w:r>
    </w:p>
    <w:p w14:paraId="5E15F63F" w14:textId="77777777" w:rsidR="00367503" w:rsidRDefault="00367503">
      <w:pPr>
        <w:pStyle w:val="BodyText"/>
        <w:spacing w:before="11"/>
        <w:rPr>
          <w:b/>
          <w:sz w:val="18"/>
        </w:rPr>
      </w:pPr>
    </w:p>
    <w:p w14:paraId="0B94ADF9" w14:textId="3CE2EA0C" w:rsidR="00367503" w:rsidRDefault="007A51BE">
      <w:pPr>
        <w:pStyle w:val="BodyText"/>
        <w:tabs>
          <w:tab w:val="left" w:pos="2019"/>
          <w:tab w:val="left" w:pos="5070"/>
        </w:tabs>
        <w:ind w:left="220"/>
        <w:jc w:val="both"/>
      </w:pPr>
      <w:r>
        <w:t xml:space="preserve">DATED this </w:t>
      </w:r>
      <w:r>
        <w:rPr>
          <w:u w:val="single"/>
        </w:rPr>
        <w:tab/>
      </w:r>
      <w:r>
        <w:t xml:space="preserve">day of </w:t>
      </w:r>
      <w:r>
        <w:rPr>
          <w:u w:val="single"/>
        </w:rPr>
        <w:tab/>
      </w:r>
      <w:r>
        <w:rPr>
          <w:spacing w:val="-4"/>
        </w:rPr>
        <w:t>202</w:t>
      </w:r>
      <w:r w:rsidR="0072218A">
        <w:rPr>
          <w:spacing w:val="-4"/>
        </w:rPr>
        <w:t>5</w:t>
      </w:r>
    </w:p>
    <w:p w14:paraId="61E2F030" w14:textId="77777777" w:rsidR="00367503" w:rsidRDefault="00367503">
      <w:pPr>
        <w:pStyle w:val="BodyText"/>
        <w:rPr>
          <w:sz w:val="20"/>
        </w:rPr>
      </w:pPr>
    </w:p>
    <w:p w14:paraId="5A254D42" w14:textId="77777777" w:rsidR="00367503" w:rsidRDefault="00367503">
      <w:pPr>
        <w:pStyle w:val="BodyText"/>
        <w:rPr>
          <w:sz w:val="20"/>
        </w:rPr>
      </w:pPr>
    </w:p>
    <w:p w14:paraId="1EBD2D39" w14:textId="77777777" w:rsidR="00367503" w:rsidRDefault="0072218A">
      <w:pPr>
        <w:pStyle w:val="BodyText"/>
        <w:spacing w:before="6"/>
      </w:pPr>
      <w:r>
        <w:pict w14:anchorId="0ABA5352">
          <v:shape id="docshape2" o:spid="_x0000_s1027" style="position:absolute;margin-left:292.85pt;margin-top:13.55pt;width:204.75pt;height:.1pt;z-index:-15721472;mso-wrap-distance-left:0;mso-wrap-distance-right:0;mso-position-horizontal-relative:page" coordorigin="5857,271" coordsize="4095,0" path="m5857,271r4095,e" filled="f" strokeweight=".14056mm">
            <v:path arrowok="t"/>
            <w10:wrap type="topAndBottom" anchorx="page"/>
          </v:shape>
        </w:pict>
      </w:r>
    </w:p>
    <w:p w14:paraId="5A7CB35B" w14:textId="77777777" w:rsidR="00367503" w:rsidRDefault="007A51BE">
      <w:pPr>
        <w:spacing w:before="1"/>
        <w:ind w:left="4637"/>
        <w:rPr>
          <w:sz w:val="20"/>
        </w:rPr>
      </w:pPr>
      <w:r>
        <w:rPr>
          <w:sz w:val="20"/>
        </w:rPr>
        <w:t>(Signature</w:t>
      </w:r>
      <w:r>
        <w:rPr>
          <w:spacing w:val="-5"/>
          <w:sz w:val="20"/>
        </w:rPr>
        <w:t xml:space="preserve"> </w:t>
      </w:r>
      <w:r>
        <w:rPr>
          <w:sz w:val="20"/>
        </w:rPr>
        <w:t>of</w:t>
      </w:r>
      <w:r>
        <w:rPr>
          <w:spacing w:val="-5"/>
          <w:sz w:val="20"/>
        </w:rPr>
        <w:t xml:space="preserve"> </w:t>
      </w:r>
      <w:r>
        <w:rPr>
          <w:spacing w:val="-2"/>
          <w:sz w:val="20"/>
        </w:rPr>
        <w:t>Shareholder)</w:t>
      </w:r>
    </w:p>
    <w:p w14:paraId="7CF9871E" w14:textId="77777777" w:rsidR="00367503" w:rsidRDefault="00367503">
      <w:pPr>
        <w:pStyle w:val="BodyText"/>
        <w:rPr>
          <w:sz w:val="20"/>
        </w:rPr>
      </w:pPr>
    </w:p>
    <w:p w14:paraId="0BC17AAB" w14:textId="77777777" w:rsidR="00367503" w:rsidRDefault="0072218A">
      <w:pPr>
        <w:pStyle w:val="BodyText"/>
        <w:spacing w:before="7"/>
        <w:rPr>
          <w:sz w:val="17"/>
        </w:rPr>
      </w:pPr>
      <w:r>
        <w:pict w14:anchorId="291B2E9B">
          <v:shape id="docshape3" o:spid="_x0000_s1026" style="position:absolute;margin-left:292.85pt;margin-top:11.3pt;width:204.75pt;height:.1pt;z-index:-15720960;mso-wrap-distance-left:0;mso-wrap-distance-right:0;mso-position-horizontal-relative:page" coordorigin="5857,226" coordsize="4095,0" path="m5857,226r4095,e" filled="f" strokeweight=".14056mm">
            <v:path arrowok="t"/>
            <w10:wrap type="topAndBottom" anchorx="page"/>
          </v:shape>
        </w:pict>
      </w:r>
    </w:p>
    <w:p w14:paraId="188BB3D6" w14:textId="77777777" w:rsidR="00367503" w:rsidRDefault="007A51BE">
      <w:pPr>
        <w:spacing w:before="1"/>
        <w:ind w:left="3989" w:right="1477"/>
        <w:jc w:val="center"/>
        <w:rPr>
          <w:sz w:val="20"/>
        </w:rPr>
      </w:pPr>
      <w:r>
        <w:rPr>
          <w:sz w:val="20"/>
        </w:rPr>
        <w:t>(Name</w:t>
      </w:r>
      <w:r>
        <w:rPr>
          <w:spacing w:val="-5"/>
          <w:sz w:val="20"/>
        </w:rPr>
        <w:t xml:space="preserve"> </w:t>
      </w:r>
      <w:r>
        <w:rPr>
          <w:sz w:val="20"/>
        </w:rPr>
        <w:t>of</w:t>
      </w:r>
      <w:r>
        <w:rPr>
          <w:spacing w:val="-4"/>
          <w:sz w:val="20"/>
        </w:rPr>
        <w:t xml:space="preserve"> </w:t>
      </w:r>
      <w:r>
        <w:rPr>
          <w:sz w:val="20"/>
        </w:rPr>
        <w:t>Shareholder -</w:t>
      </w:r>
      <w:r>
        <w:rPr>
          <w:spacing w:val="-3"/>
          <w:sz w:val="20"/>
        </w:rPr>
        <w:t xml:space="preserve"> </w:t>
      </w:r>
      <w:r>
        <w:rPr>
          <w:sz w:val="20"/>
        </w:rPr>
        <w:t>please</w:t>
      </w:r>
      <w:r>
        <w:rPr>
          <w:spacing w:val="-6"/>
          <w:sz w:val="20"/>
        </w:rPr>
        <w:t xml:space="preserve"> </w:t>
      </w:r>
      <w:r>
        <w:rPr>
          <w:spacing w:val="-2"/>
          <w:sz w:val="20"/>
        </w:rPr>
        <w:t>print)</w:t>
      </w:r>
    </w:p>
    <w:p w14:paraId="6E6AEB7D" w14:textId="77777777" w:rsidR="007A51BE" w:rsidRDefault="007A51BE">
      <w:pPr>
        <w:ind w:right="164"/>
        <w:jc w:val="center"/>
        <w:rPr>
          <w:sz w:val="18"/>
        </w:rPr>
      </w:pPr>
    </w:p>
    <w:p w14:paraId="20BF57B7" w14:textId="77777777" w:rsidR="007A51BE" w:rsidRDefault="007A51BE">
      <w:pPr>
        <w:ind w:right="164"/>
        <w:jc w:val="center"/>
        <w:rPr>
          <w:sz w:val="18"/>
        </w:rPr>
      </w:pPr>
    </w:p>
    <w:p w14:paraId="0605861E" w14:textId="77777777" w:rsidR="00367503" w:rsidRDefault="007A51BE" w:rsidP="007A51BE">
      <w:pPr>
        <w:spacing w:before="61"/>
        <w:rPr>
          <w:b/>
          <w:sz w:val="20"/>
        </w:rPr>
      </w:pPr>
      <w:r>
        <w:rPr>
          <w:b/>
          <w:spacing w:val="-2"/>
          <w:sz w:val="20"/>
          <w:u w:val="single"/>
        </w:rPr>
        <w:t>Instructions:</w:t>
      </w:r>
    </w:p>
    <w:p w14:paraId="1CF6E7B8" w14:textId="77777777" w:rsidR="00367503" w:rsidRDefault="00367503">
      <w:pPr>
        <w:pStyle w:val="BodyText"/>
        <w:spacing w:before="11"/>
        <w:rPr>
          <w:b/>
          <w:sz w:val="11"/>
        </w:rPr>
      </w:pPr>
    </w:p>
    <w:p w14:paraId="472447DF" w14:textId="77777777" w:rsidR="00367503" w:rsidRDefault="007A51BE">
      <w:pPr>
        <w:pStyle w:val="ListParagraph"/>
        <w:numPr>
          <w:ilvl w:val="0"/>
          <w:numId w:val="1"/>
        </w:numPr>
        <w:tabs>
          <w:tab w:val="left" w:pos="372"/>
        </w:tabs>
        <w:spacing w:before="91"/>
        <w:ind w:right="408" w:firstLine="0"/>
        <w:jc w:val="both"/>
        <w:rPr>
          <w:sz w:val="20"/>
        </w:rPr>
      </w:pPr>
      <w:r>
        <w:rPr>
          <w:sz w:val="20"/>
        </w:rPr>
        <w:t>If</w:t>
      </w:r>
      <w:r>
        <w:rPr>
          <w:spacing w:val="-2"/>
          <w:sz w:val="20"/>
        </w:rPr>
        <w:t xml:space="preserve"> </w:t>
      </w:r>
      <w:r>
        <w:rPr>
          <w:sz w:val="20"/>
        </w:rPr>
        <w:t>the</w:t>
      </w:r>
      <w:r>
        <w:rPr>
          <w:spacing w:val="-2"/>
          <w:sz w:val="20"/>
        </w:rPr>
        <w:t xml:space="preserve"> </w:t>
      </w:r>
      <w:r>
        <w:rPr>
          <w:sz w:val="20"/>
        </w:rPr>
        <w:t>appointer</w:t>
      </w:r>
      <w:r>
        <w:rPr>
          <w:spacing w:val="-1"/>
          <w:sz w:val="20"/>
        </w:rPr>
        <w:t xml:space="preserve"> </w:t>
      </w:r>
      <w:r>
        <w:rPr>
          <w:sz w:val="20"/>
        </w:rPr>
        <w:t>is</w:t>
      </w:r>
      <w:r>
        <w:rPr>
          <w:spacing w:val="-3"/>
          <w:sz w:val="20"/>
        </w:rPr>
        <w:t xml:space="preserve"> </w:t>
      </w:r>
      <w:r>
        <w:rPr>
          <w:sz w:val="20"/>
        </w:rPr>
        <w:t>a</w:t>
      </w:r>
      <w:r>
        <w:rPr>
          <w:spacing w:val="-2"/>
          <w:sz w:val="20"/>
        </w:rPr>
        <w:t xml:space="preserve"> </w:t>
      </w:r>
      <w:r>
        <w:rPr>
          <w:sz w:val="20"/>
        </w:rPr>
        <w:t>corporation,</w:t>
      </w:r>
      <w:r>
        <w:rPr>
          <w:spacing w:val="-2"/>
          <w:sz w:val="20"/>
        </w:rPr>
        <w:t xml:space="preserve"> </w:t>
      </w:r>
      <w:r>
        <w:rPr>
          <w:sz w:val="20"/>
        </w:rPr>
        <w:t>its</w:t>
      </w:r>
      <w:r>
        <w:rPr>
          <w:spacing w:val="-3"/>
          <w:sz w:val="20"/>
        </w:rPr>
        <w:t xml:space="preserve"> </w:t>
      </w:r>
      <w:r>
        <w:rPr>
          <w:sz w:val="20"/>
        </w:rPr>
        <w:t>corporate</w:t>
      </w:r>
      <w:r>
        <w:rPr>
          <w:spacing w:val="-2"/>
          <w:sz w:val="20"/>
        </w:rPr>
        <w:t xml:space="preserve"> </w:t>
      </w:r>
      <w:r>
        <w:rPr>
          <w:sz w:val="20"/>
        </w:rPr>
        <w:t>seal</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affixed or</w:t>
      </w:r>
      <w:r>
        <w:rPr>
          <w:spacing w:val="-2"/>
          <w:sz w:val="20"/>
        </w:rPr>
        <w:t xml:space="preserve"> </w:t>
      </w:r>
      <w:r>
        <w:rPr>
          <w:sz w:val="20"/>
        </w:rPr>
        <w:t>it</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signed</w:t>
      </w:r>
      <w:r>
        <w:rPr>
          <w:spacing w:val="-1"/>
          <w:sz w:val="20"/>
        </w:rPr>
        <w:t xml:space="preserve"> </w:t>
      </w:r>
      <w:r>
        <w:rPr>
          <w:sz w:val="20"/>
        </w:rPr>
        <w:t>by</w:t>
      </w:r>
      <w:r>
        <w:rPr>
          <w:spacing w:val="-1"/>
          <w:sz w:val="20"/>
        </w:rPr>
        <w:t xml:space="preserve"> </w:t>
      </w:r>
      <w:r>
        <w:rPr>
          <w:sz w:val="20"/>
        </w:rPr>
        <w:t>an</w:t>
      </w:r>
      <w:r>
        <w:rPr>
          <w:spacing w:val="-1"/>
          <w:sz w:val="20"/>
        </w:rPr>
        <w:t xml:space="preserve"> </w:t>
      </w:r>
      <w:r>
        <w:rPr>
          <w:sz w:val="20"/>
        </w:rPr>
        <w:t>officer</w:t>
      </w:r>
      <w:r>
        <w:rPr>
          <w:spacing w:val="-1"/>
          <w:sz w:val="20"/>
        </w:rPr>
        <w:t xml:space="preserve"> </w:t>
      </w:r>
      <w:r>
        <w:rPr>
          <w:sz w:val="20"/>
        </w:rPr>
        <w:t>or</w:t>
      </w:r>
      <w:r>
        <w:rPr>
          <w:spacing w:val="-2"/>
          <w:sz w:val="20"/>
        </w:rPr>
        <w:t xml:space="preserve"> </w:t>
      </w:r>
      <w:r>
        <w:rPr>
          <w:sz w:val="20"/>
        </w:rPr>
        <w:t>attorney thereof duly authorized.</w:t>
      </w:r>
    </w:p>
    <w:p w14:paraId="55E62188" w14:textId="77777777" w:rsidR="00367503" w:rsidRDefault="00367503">
      <w:pPr>
        <w:pStyle w:val="BodyText"/>
        <w:spacing w:before="1"/>
        <w:rPr>
          <w:sz w:val="20"/>
        </w:rPr>
      </w:pPr>
    </w:p>
    <w:p w14:paraId="78A15158" w14:textId="77777777" w:rsidR="00367503" w:rsidRDefault="007A51BE">
      <w:pPr>
        <w:pStyle w:val="ListParagraph"/>
        <w:numPr>
          <w:ilvl w:val="0"/>
          <w:numId w:val="1"/>
        </w:numPr>
        <w:tabs>
          <w:tab w:val="left" w:pos="372"/>
        </w:tabs>
        <w:ind w:left="112" w:right="413" w:firstLine="0"/>
        <w:jc w:val="both"/>
        <w:rPr>
          <w:sz w:val="20"/>
        </w:rPr>
      </w:pPr>
      <w:r>
        <w:rPr>
          <w:sz w:val="20"/>
        </w:rPr>
        <w:t>This proxy must</w:t>
      </w:r>
      <w:r>
        <w:rPr>
          <w:spacing w:val="-1"/>
          <w:sz w:val="20"/>
        </w:rPr>
        <w:t xml:space="preserve"> </w:t>
      </w:r>
      <w:r>
        <w:rPr>
          <w:sz w:val="20"/>
        </w:rPr>
        <w:t>be dated and</w:t>
      </w:r>
      <w:r>
        <w:rPr>
          <w:spacing w:val="-2"/>
          <w:sz w:val="20"/>
        </w:rPr>
        <w:t xml:space="preserve"> </w:t>
      </w:r>
      <w:r>
        <w:rPr>
          <w:sz w:val="20"/>
        </w:rPr>
        <w:t>the signature hereon should be exactly the same as the name in which the shares are registered. If the proxy is not dated in the above space, it is deemed to bear the date on which it is mailed or delivered to the person making the solicitation.</w:t>
      </w:r>
    </w:p>
    <w:p w14:paraId="5FBA8F3C" w14:textId="77777777" w:rsidR="00367503" w:rsidRDefault="00367503">
      <w:pPr>
        <w:pStyle w:val="BodyText"/>
        <w:spacing w:before="10"/>
        <w:rPr>
          <w:sz w:val="19"/>
        </w:rPr>
      </w:pPr>
    </w:p>
    <w:p w14:paraId="1315CACA" w14:textId="77777777" w:rsidR="00367503" w:rsidRDefault="007A51BE">
      <w:pPr>
        <w:pStyle w:val="ListParagraph"/>
        <w:numPr>
          <w:ilvl w:val="0"/>
          <w:numId w:val="1"/>
        </w:numPr>
        <w:tabs>
          <w:tab w:val="left" w:pos="372"/>
        </w:tabs>
        <w:spacing w:before="1"/>
        <w:ind w:left="371" w:hanging="260"/>
        <w:jc w:val="both"/>
        <w:rPr>
          <w:sz w:val="20"/>
        </w:rPr>
      </w:pPr>
      <w:r>
        <w:rPr>
          <w:sz w:val="20"/>
        </w:rPr>
        <w:t>Persons</w:t>
      </w:r>
      <w:r>
        <w:rPr>
          <w:spacing w:val="-6"/>
          <w:sz w:val="20"/>
        </w:rPr>
        <w:t xml:space="preserve"> </w:t>
      </w:r>
      <w:r>
        <w:rPr>
          <w:sz w:val="20"/>
        </w:rPr>
        <w:t>signing</w:t>
      </w:r>
      <w:r>
        <w:rPr>
          <w:spacing w:val="-4"/>
          <w:sz w:val="20"/>
        </w:rPr>
        <w:t xml:space="preserve"> </w:t>
      </w:r>
      <w:r>
        <w:rPr>
          <w:sz w:val="20"/>
        </w:rPr>
        <w:t>as</w:t>
      </w:r>
      <w:r>
        <w:rPr>
          <w:spacing w:val="-5"/>
          <w:sz w:val="20"/>
        </w:rPr>
        <w:t xml:space="preserve"> </w:t>
      </w:r>
      <w:r>
        <w:rPr>
          <w:sz w:val="20"/>
        </w:rPr>
        <w:t>executors,</w:t>
      </w:r>
      <w:r>
        <w:rPr>
          <w:spacing w:val="-6"/>
          <w:sz w:val="20"/>
        </w:rPr>
        <w:t xml:space="preserve"> </w:t>
      </w:r>
      <w:r>
        <w:rPr>
          <w:sz w:val="20"/>
        </w:rPr>
        <w:t>administrators,</w:t>
      </w:r>
      <w:r>
        <w:rPr>
          <w:spacing w:val="-5"/>
          <w:sz w:val="20"/>
        </w:rPr>
        <w:t xml:space="preserve"> </w:t>
      </w:r>
      <w:r>
        <w:rPr>
          <w:sz w:val="20"/>
        </w:rPr>
        <w:t>trustees,</w:t>
      </w:r>
      <w:r>
        <w:rPr>
          <w:spacing w:val="-4"/>
          <w:sz w:val="20"/>
        </w:rPr>
        <w:t xml:space="preserve"> </w:t>
      </w:r>
      <w:r>
        <w:rPr>
          <w:sz w:val="20"/>
        </w:rPr>
        <w:t>etc.,</w:t>
      </w:r>
      <w:r>
        <w:rPr>
          <w:spacing w:val="-5"/>
          <w:sz w:val="20"/>
        </w:rPr>
        <w:t xml:space="preserve"> </w:t>
      </w:r>
      <w:r>
        <w:rPr>
          <w:sz w:val="20"/>
        </w:rPr>
        <w:t>should</w:t>
      </w:r>
      <w:r>
        <w:rPr>
          <w:spacing w:val="-3"/>
          <w:sz w:val="20"/>
        </w:rPr>
        <w:t xml:space="preserve"> </w:t>
      </w:r>
      <w:r>
        <w:rPr>
          <w:sz w:val="20"/>
        </w:rPr>
        <w:t>so</w:t>
      </w:r>
      <w:r>
        <w:rPr>
          <w:spacing w:val="-4"/>
          <w:sz w:val="20"/>
        </w:rPr>
        <w:t xml:space="preserve"> </w:t>
      </w:r>
      <w:r>
        <w:rPr>
          <w:sz w:val="20"/>
        </w:rPr>
        <w:t>indicate</w:t>
      </w:r>
      <w:r>
        <w:rPr>
          <w:spacing w:val="-5"/>
          <w:sz w:val="20"/>
        </w:rPr>
        <w:t xml:space="preserve"> </w:t>
      </w:r>
      <w:r>
        <w:rPr>
          <w:sz w:val="20"/>
        </w:rPr>
        <w:t>and</w:t>
      </w:r>
      <w:r>
        <w:rPr>
          <w:spacing w:val="-5"/>
          <w:sz w:val="20"/>
        </w:rPr>
        <w:t xml:space="preserve"> </w:t>
      </w:r>
      <w:r>
        <w:rPr>
          <w:sz w:val="20"/>
        </w:rPr>
        <w:t>give</w:t>
      </w:r>
      <w:r>
        <w:rPr>
          <w:spacing w:val="-5"/>
          <w:sz w:val="20"/>
        </w:rPr>
        <w:t xml:space="preserve"> </w:t>
      </w:r>
      <w:r>
        <w:rPr>
          <w:sz w:val="20"/>
        </w:rPr>
        <w:t>their</w:t>
      </w:r>
      <w:r>
        <w:rPr>
          <w:spacing w:val="-4"/>
          <w:sz w:val="20"/>
        </w:rPr>
        <w:t xml:space="preserve"> </w:t>
      </w:r>
      <w:r>
        <w:rPr>
          <w:sz w:val="20"/>
        </w:rPr>
        <w:t>full</w:t>
      </w:r>
      <w:r>
        <w:rPr>
          <w:spacing w:val="-5"/>
          <w:sz w:val="20"/>
        </w:rPr>
        <w:t xml:space="preserve"> </w:t>
      </w:r>
      <w:r>
        <w:rPr>
          <w:sz w:val="20"/>
        </w:rPr>
        <w:t>title</w:t>
      </w:r>
      <w:r>
        <w:rPr>
          <w:spacing w:val="-6"/>
          <w:sz w:val="20"/>
        </w:rPr>
        <w:t xml:space="preserve"> </w:t>
      </w:r>
      <w:r>
        <w:rPr>
          <w:sz w:val="20"/>
        </w:rPr>
        <w:t>as</w:t>
      </w:r>
      <w:r>
        <w:rPr>
          <w:spacing w:val="-5"/>
          <w:sz w:val="20"/>
        </w:rPr>
        <w:t xml:space="preserve"> </w:t>
      </w:r>
      <w:r>
        <w:rPr>
          <w:spacing w:val="-2"/>
          <w:sz w:val="20"/>
        </w:rPr>
        <w:t>such.</w:t>
      </w:r>
    </w:p>
    <w:p w14:paraId="461160A1" w14:textId="77777777" w:rsidR="00367503" w:rsidRDefault="00367503">
      <w:pPr>
        <w:pStyle w:val="BodyText"/>
        <w:rPr>
          <w:sz w:val="20"/>
        </w:rPr>
      </w:pPr>
    </w:p>
    <w:p w14:paraId="23B4D1A3" w14:textId="77777777" w:rsidR="00367503" w:rsidRDefault="007A51BE">
      <w:pPr>
        <w:pStyle w:val="ListParagraph"/>
        <w:numPr>
          <w:ilvl w:val="0"/>
          <w:numId w:val="1"/>
        </w:numPr>
        <w:tabs>
          <w:tab w:val="left" w:pos="372"/>
        </w:tabs>
        <w:ind w:left="112" w:right="412" w:firstLine="0"/>
        <w:jc w:val="both"/>
        <w:rPr>
          <w:sz w:val="20"/>
        </w:rPr>
      </w:pPr>
      <w:r>
        <w:rPr>
          <w:sz w:val="20"/>
        </w:rPr>
        <w:t>This</w:t>
      </w:r>
      <w:r>
        <w:rPr>
          <w:spacing w:val="-13"/>
          <w:sz w:val="20"/>
        </w:rPr>
        <w:t xml:space="preserve"> </w:t>
      </w:r>
      <w:r>
        <w:rPr>
          <w:sz w:val="20"/>
        </w:rPr>
        <w:t>proxy</w:t>
      </w:r>
      <w:r>
        <w:rPr>
          <w:spacing w:val="-12"/>
          <w:sz w:val="20"/>
        </w:rPr>
        <w:t xml:space="preserve"> </w:t>
      </w:r>
      <w:r>
        <w:rPr>
          <w:sz w:val="20"/>
        </w:rPr>
        <w:t>will</w:t>
      </w:r>
      <w:r>
        <w:rPr>
          <w:spacing w:val="-13"/>
          <w:sz w:val="20"/>
        </w:rPr>
        <w:t xml:space="preserve"> </w:t>
      </w:r>
      <w:r>
        <w:rPr>
          <w:sz w:val="20"/>
        </w:rPr>
        <w:t>not</w:t>
      </w:r>
      <w:r>
        <w:rPr>
          <w:spacing w:val="-12"/>
          <w:sz w:val="20"/>
        </w:rPr>
        <w:t xml:space="preserve"> </w:t>
      </w:r>
      <w:r>
        <w:rPr>
          <w:sz w:val="20"/>
        </w:rPr>
        <w:t>be</w:t>
      </w:r>
      <w:r>
        <w:rPr>
          <w:spacing w:val="-13"/>
          <w:sz w:val="20"/>
        </w:rPr>
        <w:t xml:space="preserve"> </w:t>
      </w:r>
      <w:r>
        <w:rPr>
          <w:sz w:val="20"/>
        </w:rPr>
        <w:t>valid</w:t>
      </w:r>
      <w:r>
        <w:rPr>
          <w:spacing w:val="-11"/>
          <w:sz w:val="20"/>
        </w:rPr>
        <w:t xml:space="preserve"> </w:t>
      </w:r>
      <w:r>
        <w:rPr>
          <w:sz w:val="20"/>
        </w:rPr>
        <w:t>and</w:t>
      </w:r>
      <w:r>
        <w:rPr>
          <w:spacing w:val="-11"/>
          <w:sz w:val="20"/>
        </w:rPr>
        <w:t xml:space="preserve"> </w:t>
      </w:r>
      <w:r>
        <w:rPr>
          <w:sz w:val="20"/>
        </w:rPr>
        <w:t>not</w:t>
      </w:r>
      <w:r>
        <w:rPr>
          <w:spacing w:val="-13"/>
          <w:sz w:val="20"/>
        </w:rPr>
        <w:t xml:space="preserve"> </w:t>
      </w:r>
      <w:r>
        <w:rPr>
          <w:sz w:val="20"/>
        </w:rPr>
        <w:t>be</w:t>
      </w:r>
      <w:r>
        <w:rPr>
          <w:spacing w:val="-11"/>
          <w:sz w:val="20"/>
        </w:rPr>
        <w:t xml:space="preserve"> </w:t>
      </w:r>
      <w:r>
        <w:rPr>
          <w:sz w:val="20"/>
        </w:rPr>
        <w:t>acted</w:t>
      </w:r>
      <w:r>
        <w:rPr>
          <w:spacing w:val="-13"/>
          <w:sz w:val="20"/>
        </w:rPr>
        <w:t xml:space="preserve"> </w:t>
      </w:r>
      <w:r>
        <w:rPr>
          <w:sz w:val="20"/>
        </w:rPr>
        <w:t>upon</w:t>
      </w:r>
      <w:r>
        <w:rPr>
          <w:spacing w:val="-11"/>
          <w:sz w:val="20"/>
        </w:rPr>
        <w:t xml:space="preserve"> </w:t>
      </w:r>
      <w:r>
        <w:rPr>
          <w:sz w:val="20"/>
        </w:rPr>
        <w:t>or</w:t>
      </w:r>
      <w:r>
        <w:rPr>
          <w:spacing w:val="-13"/>
          <w:sz w:val="20"/>
        </w:rPr>
        <w:t xml:space="preserve"> </w:t>
      </w:r>
      <w:r>
        <w:rPr>
          <w:sz w:val="20"/>
        </w:rPr>
        <w:t>voted</w:t>
      </w:r>
      <w:r>
        <w:rPr>
          <w:spacing w:val="-12"/>
          <w:sz w:val="20"/>
        </w:rPr>
        <w:t xml:space="preserve"> </w:t>
      </w:r>
      <w:r>
        <w:rPr>
          <w:sz w:val="20"/>
        </w:rPr>
        <w:t>unless</w:t>
      </w:r>
      <w:r>
        <w:rPr>
          <w:spacing w:val="-13"/>
          <w:sz w:val="20"/>
        </w:rPr>
        <w:t xml:space="preserve"> </w:t>
      </w:r>
      <w:r>
        <w:rPr>
          <w:sz w:val="20"/>
        </w:rPr>
        <w:t>it</w:t>
      </w:r>
      <w:r>
        <w:rPr>
          <w:spacing w:val="-12"/>
          <w:sz w:val="20"/>
        </w:rPr>
        <w:t xml:space="preserve"> </w:t>
      </w:r>
      <w:r>
        <w:rPr>
          <w:sz w:val="20"/>
        </w:rPr>
        <w:t>is</w:t>
      </w:r>
      <w:r>
        <w:rPr>
          <w:spacing w:val="-12"/>
          <w:sz w:val="20"/>
        </w:rPr>
        <w:t xml:space="preserve"> </w:t>
      </w:r>
      <w:r>
        <w:rPr>
          <w:sz w:val="20"/>
        </w:rPr>
        <w:t>completed</w:t>
      </w:r>
      <w:r>
        <w:rPr>
          <w:spacing w:val="-10"/>
          <w:sz w:val="20"/>
        </w:rPr>
        <w:t xml:space="preserve"> </w:t>
      </w:r>
      <w:r>
        <w:rPr>
          <w:sz w:val="20"/>
        </w:rPr>
        <w:t>as</w:t>
      </w:r>
      <w:r>
        <w:rPr>
          <w:spacing w:val="-12"/>
          <w:sz w:val="20"/>
        </w:rPr>
        <w:t xml:space="preserve"> </w:t>
      </w:r>
      <w:r>
        <w:rPr>
          <w:sz w:val="20"/>
        </w:rPr>
        <w:t>outlined</w:t>
      </w:r>
      <w:r>
        <w:rPr>
          <w:spacing w:val="-11"/>
          <w:sz w:val="20"/>
        </w:rPr>
        <w:t xml:space="preserve"> </w:t>
      </w:r>
      <w:r>
        <w:rPr>
          <w:sz w:val="20"/>
        </w:rPr>
        <w:t>herein</w:t>
      </w:r>
      <w:r>
        <w:rPr>
          <w:spacing w:val="-13"/>
          <w:sz w:val="20"/>
        </w:rPr>
        <w:t xml:space="preserve"> </w:t>
      </w:r>
      <w:r>
        <w:rPr>
          <w:sz w:val="20"/>
        </w:rPr>
        <w:t>and</w:t>
      </w:r>
      <w:r>
        <w:rPr>
          <w:spacing w:val="-12"/>
          <w:sz w:val="20"/>
        </w:rPr>
        <w:t xml:space="preserve"> </w:t>
      </w:r>
      <w:r>
        <w:rPr>
          <w:sz w:val="20"/>
        </w:rPr>
        <w:t>delivered to the office of Integral Transfer Agency at least 48 hours (excluding Saturdays, Sundays and statutory holidays) before the day of the Meeting, or any adjournment(s) thereof.</w:t>
      </w:r>
    </w:p>
    <w:p w14:paraId="6ADB2930" w14:textId="77777777" w:rsidR="00367503" w:rsidRDefault="00367503">
      <w:pPr>
        <w:pStyle w:val="BodyText"/>
        <w:spacing w:before="5"/>
        <w:rPr>
          <w:sz w:val="20"/>
        </w:rPr>
      </w:pPr>
    </w:p>
    <w:p w14:paraId="74C80182" w14:textId="6FD384F0" w:rsidR="00367503" w:rsidRDefault="007A51BE">
      <w:pPr>
        <w:pStyle w:val="ListParagraph"/>
        <w:numPr>
          <w:ilvl w:val="0"/>
          <w:numId w:val="1"/>
        </w:numPr>
        <w:tabs>
          <w:tab w:val="left" w:pos="372"/>
        </w:tabs>
        <w:spacing w:line="235" w:lineRule="auto"/>
        <w:ind w:left="112" w:right="406" w:firstLine="0"/>
        <w:jc w:val="both"/>
      </w:pPr>
      <w:r>
        <w:rPr>
          <w:sz w:val="20"/>
        </w:rPr>
        <w:t>Proxies</w:t>
      </w:r>
      <w:r>
        <w:rPr>
          <w:spacing w:val="-3"/>
          <w:sz w:val="20"/>
        </w:rPr>
        <w:t xml:space="preserve"> </w:t>
      </w:r>
      <w:r>
        <w:rPr>
          <w:sz w:val="20"/>
        </w:rPr>
        <w:t>may</w:t>
      </w:r>
      <w:r>
        <w:rPr>
          <w:spacing w:val="-1"/>
          <w:sz w:val="20"/>
        </w:rPr>
        <w:t xml:space="preserve"> </w:t>
      </w:r>
      <w:r>
        <w:rPr>
          <w:sz w:val="20"/>
        </w:rPr>
        <w:t>be</w:t>
      </w:r>
      <w:r>
        <w:rPr>
          <w:spacing w:val="-2"/>
          <w:sz w:val="20"/>
        </w:rPr>
        <w:t xml:space="preserve"> </w:t>
      </w:r>
      <w:r>
        <w:rPr>
          <w:sz w:val="20"/>
        </w:rPr>
        <w:t>delivered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office</w:t>
      </w:r>
      <w:r>
        <w:rPr>
          <w:spacing w:val="-2"/>
          <w:sz w:val="20"/>
        </w:rPr>
        <w:t xml:space="preserve"> </w:t>
      </w:r>
      <w:r>
        <w:rPr>
          <w:sz w:val="20"/>
        </w:rPr>
        <w:t>of</w:t>
      </w:r>
      <w:r>
        <w:rPr>
          <w:spacing w:val="-2"/>
          <w:sz w:val="20"/>
        </w:rPr>
        <w:t xml:space="preserve"> </w:t>
      </w:r>
      <w:r>
        <w:rPr>
          <w:sz w:val="20"/>
        </w:rPr>
        <w:t>Integral</w:t>
      </w:r>
      <w:r>
        <w:rPr>
          <w:spacing w:val="-2"/>
          <w:sz w:val="20"/>
        </w:rPr>
        <w:t xml:space="preserve"> </w:t>
      </w:r>
      <w:r>
        <w:rPr>
          <w:sz w:val="20"/>
        </w:rPr>
        <w:t>Transfer</w:t>
      </w:r>
      <w:r>
        <w:rPr>
          <w:spacing w:val="-1"/>
          <w:sz w:val="20"/>
        </w:rPr>
        <w:t xml:space="preserve"> </w:t>
      </w:r>
      <w:r>
        <w:rPr>
          <w:sz w:val="20"/>
        </w:rPr>
        <w:t>Agency,</w:t>
      </w:r>
      <w:r>
        <w:rPr>
          <w:spacing w:val="-2"/>
          <w:sz w:val="20"/>
        </w:rPr>
        <w:t xml:space="preserve"> </w:t>
      </w:r>
      <w:r>
        <w:rPr>
          <w:sz w:val="20"/>
        </w:rPr>
        <w:t>at</w:t>
      </w:r>
      <w:r>
        <w:rPr>
          <w:spacing w:val="-2"/>
          <w:sz w:val="20"/>
        </w:rPr>
        <w:t xml:space="preserve"> </w:t>
      </w:r>
      <w:r w:rsidR="0072218A">
        <w:rPr>
          <w:sz w:val="20"/>
        </w:rPr>
        <w:t>600 Annette St</w:t>
      </w:r>
      <w:r>
        <w:rPr>
          <w:sz w:val="20"/>
        </w:rPr>
        <w:t>,</w:t>
      </w:r>
      <w:r>
        <w:rPr>
          <w:spacing w:val="-2"/>
          <w:sz w:val="20"/>
        </w:rPr>
        <w:t xml:space="preserve"> </w:t>
      </w:r>
      <w:r>
        <w:rPr>
          <w:sz w:val="20"/>
        </w:rPr>
        <w:t>Toronto,</w:t>
      </w:r>
      <w:r>
        <w:rPr>
          <w:spacing w:val="-2"/>
          <w:sz w:val="20"/>
        </w:rPr>
        <w:t xml:space="preserve"> </w:t>
      </w:r>
      <w:r>
        <w:rPr>
          <w:sz w:val="20"/>
        </w:rPr>
        <w:t>Ontario</w:t>
      </w:r>
      <w:r>
        <w:rPr>
          <w:spacing w:val="-1"/>
          <w:sz w:val="20"/>
        </w:rPr>
        <w:t xml:space="preserve"> </w:t>
      </w:r>
      <w:r>
        <w:rPr>
          <w:sz w:val="20"/>
        </w:rPr>
        <w:t>M</w:t>
      </w:r>
      <w:r w:rsidR="0072218A">
        <w:rPr>
          <w:sz w:val="20"/>
        </w:rPr>
        <w:t>6S</w:t>
      </w:r>
      <w:r>
        <w:rPr>
          <w:sz w:val="20"/>
        </w:rPr>
        <w:t xml:space="preserve"> 2</w:t>
      </w:r>
      <w:r w:rsidR="0072218A">
        <w:rPr>
          <w:sz w:val="20"/>
        </w:rPr>
        <w:t>C</w:t>
      </w:r>
      <w:r>
        <w:rPr>
          <w:sz w:val="20"/>
        </w:rPr>
        <w:t>4:</w:t>
      </w:r>
      <w:r>
        <w:rPr>
          <w:spacing w:val="-6"/>
          <w:sz w:val="20"/>
        </w:rPr>
        <w:t xml:space="preserve"> </w:t>
      </w:r>
      <w:r>
        <w:rPr>
          <w:sz w:val="20"/>
        </w:rPr>
        <w:t>(i)</w:t>
      </w:r>
      <w:r>
        <w:rPr>
          <w:spacing w:val="-7"/>
          <w:sz w:val="20"/>
        </w:rPr>
        <w:t xml:space="preserve"> </w:t>
      </w:r>
      <w:r>
        <w:rPr>
          <w:sz w:val="20"/>
        </w:rPr>
        <w:t>by</w:t>
      </w:r>
      <w:r>
        <w:rPr>
          <w:spacing w:val="-7"/>
          <w:sz w:val="20"/>
        </w:rPr>
        <w:t xml:space="preserve"> </w:t>
      </w:r>
      <w:r>
        <w:rPr>
          <w:sz w:val="20"/>
        </w:rPr>
        <w:t>mail</w:t>
      </w:r>
      <w:r>
        <w:rPr>
          <w:spacing w:val="-7"/>
          <w:sz w:val="20"/>
        </w:rPr>
        <w:t xml:space="preserve"> </w:t>
      </w:r>
      <w:r>
        <w:rPr>
          <w:sz w:val="20"/>
        </w:rPr>
        <w:t>or</w:t>
      </w:r>
      <w:r>
        <w:rPr>
          <w:spacing w:val="-5"/>
          <w:sz w:val="20"/>
        </w:rPr>
        <w:t xml:space="preserve"> </w:t>
      </w:r>
      <w:r>
        <w:rPr>
          <w:sz w:val="20"/>
        </w:rPr>
        <w:t>in</w:t>
      </w:r>
      <w:r>
        <w:rPr>
          <w:spacing w:val="-7"/>
          <w:sz w:val="20"/>
        </w:rPr>
        <w:t xml:space="preserve"> </w:t>
      </w:r>
      <w:r>
        <w:rPr>
          <w:sz w:val="20"/>
        </w:rPr>
        <w:t>person;</w:t>
      </w:r>
      <w:r>
        <w:rPr>
          <w:spacing w:val="-6"/>
          <w:sz w:val="20"/>
        </w:rPr>
        <w:t xml:space="preserve"> </w:t>
      </w:r>
      <w:r>
        <w:rPr>
          <w:sz w:val="20"/>
        </w:rPr>
        <w:t>(ii)</w:t>
      </w:r>
      <w:r>
        <w:rPr>
          <w:spacing w:val="-5"/>
          <w:sz w:val="20"/>
        </w:rPr>
        <w:t xml:space="preserve"> </w:t>
      </w:r>
      <w:r>
        <w:rPr>
          <w:sz w:val="20"/>
        </w:rPr>
        <w:t>by</w:t>
      </w:r>
      <w:r>
        <w:rPr>
          <w:spacing w:val="-7"/>
          <w:sz w:val="20"/>
        </w:rPr>
        <w:t xml:space="preserve"> </w:t>
      </w:r>
      <w:r>
        <w:rPr>
          <w:sz w:val="20"/>
        </w:rPr>
        <w:t>facsimile</w:t>
      </w:r>
      <w:r>
        <w:rPr>
          <w:spacing w:val="-5"/>
          <w:sz w:val="20"/>
        </w:rPr>
        <w:t xml:space="preserve"> </w:t>
      </w:r>
      <w:r>
        <w:rPr>
          <w:sz w:val="20"/>
        </w:rPr>
        <w:t>at</w:t>
      </w:r>
      <w:r>
        <w:rPr>
          <w:spacing w:val="-5"/>
          <w:sz w:val="20"/>
        </w:rPr>
        <w:t xml:space="preserve"> </w:t>
      </w:r>
      <w:r>
        <w:rPr>
          <w:sz w:val="20"/>
        </w:rPr>
        <w:t>(647)</w:t>
      </w:r>
      <w:r>
        <w:rPr>
          <w:spacing w:val="-7"/>
          <w:sz w:val="20"/>
        </w:rPr>
        <w:t xml:space="preserve"> </w:t>
      </w:r>
      <w:r>
        <w:rPr>
          <w:sz w:val="20"/>
        </w:rPr>
        <w:t>794-3332;</w:t>
      </w:r>
      <w:r>
        <w:rPr>
          <w:spacing w:val="-7"/>
          <w:sz w:val="20"/>
        </w:rPr>
        <w:t xml:space="preserve"> </w:t>
      </w:r>
      <w:r>
        <w:rPr>
          <w:sz w:val="20"/>
        </w:rPr>
        <w:t>or</w:t>
      </w:r>
      <w:r>
        <w:rPr>
          <w:spacing w:val="-7"/>
          <w:sz w:val="20"/>
        </w:rPr>
        <w:t xml:space="preserve"> </w:t>
      </w:r>
      <w:r>
        <w:rPr>
          <w:sz w:val="20"/>
        </w:rPr>
        <w:t>(iii)</w:t>
      </w:r>
      <w:r>
        <w:rPr>
          <w:spacing w:val="-5"/>
          <w:sz w:val="20"/>
        </w:rPr>
        <w:t xml:space="preserve"> </w:t>
      </w:r>
      <w:r>
        <w:rPr>
          <w:sz w:val="20"/>
        </w:rPr>
        <w:t>by</w:t>
      </w:r>
      <w:r>
        <w:rPr>
          <w:spacing w:val="-4"/>
          <w:sz w:val="20"/>
        </w:rPr>
        <w:t xml:space="preserve"> </w:t>
      </w:r>
      <w:r>
        <w:rPr>
          <w:sz w:val="20"/>
        </w:rPr>
        <w:t>email</w:t>
      </w:r>
      <w:r>
        <w:rPr>
          <w:spacing w:val="-5"/>
          <w:sz w:val="20"/>
        </w:rPr>
        <w:t xml:space="preserve"> </w:t>
      </w:r>
      <w:r>
        <w:rPr>
          <w:sz w:val="20"/>
        </w:rPr>
        <w:t>at</w:t>
      </w:r>
      <w:r>
        <w:rPr>
          <w:spacing w:val="-7"/>
          <w:sz w:val="20"/>
        </w:rPr>
        <w:t xml:space="preserve"> </w:t>
      </w:r>
      <w:hyperlink r:id="rId6">
        <w:r w:rsidR="00367503">
          <w:rPr>
            <w:sz w:val="20"/>
          </w:rPr>
          <w:t>support@integraltransfer.com.</w:t>
        </w:r>
      </w:hyperlink>
    </w:p>
    <w:sectPr w:rsidR="00367503">
      <w:pgSz w:w="12240" w:h="15840"/>
      <w:pgMar w:top="138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49E4"/>
    <w:multiLevelType w:val="hybridMultilevel"/>
    <w:tmpl w:val="0E60F5F8"/>
    <w:lvl w:ilvl="0" w:tplc="F0F6ADAA">
      <w:start w:val="1"/>
      <w:numFmt w:val="decimal"/>
      <w:lvlText w:val="%1."/>
      <w:lvlJc w:val="left"/>
      <w:pPr>
        <w:ind w:left="100" w:hanging="272"/>
        <w:jc w:val="left"/>
      </w:pPr>
      <w:rPr>
        <w:rFonts w:hint="default"/>
        <w:spacing w:val="0"/>
        <w:w w:val="99"/>
        <w:lang w:val="en-US" w:eastAsia="en-US" w:bidi="ar-SA"/>
      </w:rPr>
    </w:lvl>
    <w:lvl w:ilvl="1" w:tplc="BF3298A4">
      <w:numFmt w:val="bullet"/>
      <w:lvlText w:val="•"/>
      <w:lvlJc w:val="left"/>
      <w:pPr>
        <w:ind w:left="1060" w:hanging="272"/>
      </w:pPr>
      <w:rPr>
        <w:rFonts w:hint="default"/>
        <w:lang w:val="en-US" w:eastAsia="en-US" w:bidi="ar-SA"/>
      </w:rPr>
    </w:lvl>
    <w:lvl w:ilvl="2" w:tplc="33EEAAAE">
      <w:numFmt w:val="bullet"/>
      <w:lvlText w:val="•"/>
      <w:lvlJc w:val="left"/>
      <w:pPr>
        <w:ind w:left="2020" w:hanging="272"/>
      </w:pPr>
      <w:rPr>
        <w:rFonts w:hint="default"/>
        <w:lang w:val="en-US" w:eastAsia="en-US" w:bidi="ar-SA"/>
      </w:rPr>
    </w:lvl>
    <w:lvl w:ilvl="3" w:tplc="7E782760">
      <w:numFmt w:val="bullet"/>
      <w:lvlText w:val="•"/>
      <w:lvlJc w:val="left"/>
      <w:pPr>
        <w:ind w:left="2980" w:hanging="272"/>
      </w:pPr>
      <w:rPr>
        <w:rFonts w:hint="default"/>
        <w:lang w:val="en-US" w:eastAsia="en-US" w:bidi="ar-SA"/>
      </w:rPr>
    </w:lvl>
    <w:lvl w:ilvl="4" w:tplc="19D8C11A">
      <w:numFmt w:val="bullet"/>
      <w:lvlText w:val="•"/>
      <w:lvlJc w:val="left"/>
      <w:pPr>
        <w:ind w:left="3940" w:hanging="272"/>
      </w:pPr>
      <w:rPr>
        <w:rFonts w:hint="default"/>
        <w:lang w:val="en-US" w:eastAsia="en-US" w:bidi="ar-SA"/>
      </w:rPr>
    </w:lvl>
    <w:lvl w:ilvl="5" w:tplc="9238F2E6">
      <w:numFmt w:val="bullet"/>
      <w:lvlText w:val="•"/>
      <w:lvlJc w:val="left"/>
      <w:pPr>
        <w:ind w:left="4900" w:hanging="272"/>
      </w:pPr>
      <w:rPr>
        <w:rFonts w:hint="default"/>
        <w:lang w:val="en-US" w:eastAsia="en-US" w:bidi="ar-SA"/>
      </w:rPr>
    </w:lvl>
    <w:lvl w:ilvl="6" w:tplc="EDDC9BB0">
      <w:numFmt w:val="bullet"/>
      <w:lvlText w:val="•"/>
      <w:lvlJc w:val="left"/>
      <w:pPr>
        <w:ind w:left="5860" w:hanging="272"/>
      </w:pPr>
      <w:rPr>
        <w:rFonts w:hint="default"/>
        <w:lang w:val="en-US" w:eastAsia="en-US" w:bidi="ar-SA"/>
      </w:rPr>
    </w:lvl>
    <w:lvl w:ilvl="7" w:tplc="379A767E">
      <w:numFmt w:val="bullet"/>
      <w:lvlText w:val="•"/>
      <w:lvlJc w:val="left"/>
      <w:pPr>
        <w:ind w:left="6820" w:hanging="272"/>
      </w:pPr>
      <w:rPr>
        <w:rFonts w:hint="default"/>
        <w:lang w:val="en-US" w:eastAsia="en-US" w:bidi="ar-SA"/>
      </w:rPr>
    </w:lvl>
    <w:lvl w:ilvl="8" w:tplc="508EAA58">
      <w:numFmt w:val="bullet"/>
      <w:lvlText w:val="•"/>
      <w:lvlJc w:val="left"/>
      <w:pPr>
        <w:ind w:left="7780" w:hanging="272"/>
      </w:pPr>
      <w:rPr>
        <w:rFonts w:hint="default"/>
        <w:lang w:val="en-US" w:eastAsia="en-US" w:bidi="ar-SA"/>
      </w:rPr>
    </w:lvl>
  </w:abstractNum>
  <w:num w:numId="1" w16cid:durableId="189893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7503"/>
    <w:rsid w:val="001B2A9A"/>
    <w:rsid w:val="00367503"/>
    <w:rsid w:val="00484B7D"/>
    <w:rsid w:val="00600848"/>
    <w:rsid w:val="00613F1A"/>
    <w:rsid w:val="00665038"/>
    <w:rsid w:val="0072218A"/>
    <w:rsid w:val="007A51BE"/>
    <w:rsid w:val="008A33F5"/>
    <w:rsid w:val="00992CB5"/>
    <w:rsid w:val="009A1419"/>
    <w:rsid w:val="00F01C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3394CE9"/>
  <w15:docId w15:val="{CAFDF06C-3ACA-48E0-B080-7C7C68B0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12"/>
      <w:jc w:val="both"/>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integraltransf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4259</Characters>
  <Application>Microsoft Office Word</Application>
  <DocSecurity>0</DocSecurity>
  <Lines>118</Lines>
  <Paragraphs>59</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Tux</dc:creator>
  <cp:lastModifiedBy>jim adams</cp:lastModifiedBy>
  <cp:revision>3</cp:revision>
  <dcterms:created xsi:type="dcterms:W3CDTF">2025-09-30T18:55:00Z</dcterms:created>
  <dcterms:modified xsi:type="dcterms:W3CDTF">2025-09-30T18:58:00Z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for Microsoft 365</vt:lpwstr>
  </property>
  <property fmtid="{D5CDD505-2E9C-101B-9397-08002B2CF9AE}" pid="4" name="LastSaved">
    <vt:filetime>2024-11-15T00:00:00Z</vt:filetime>
  </property>
  <property fmtid="{D5CDD505-2E9C-101B-9397-08002B2CF9AE}" pid="5" name="GrammarlyDocumentId">
    <vt:lpwstr>ce29a3e3e6507e963056cc2924302d30eddf0dc11849ea05956ffb3d8577caec</vt:lpwstr>
  </property>
</Properties>
</file>